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SİYER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328"/>
        <w:gridCol w:w="1949"/>
        <w:gridCol w:w="3178"/>
        <w:gridCol w:w="932"/>
        <w:gridCol w:w="4160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SYR.10.1.1. Hz. Muhammed’in (sav) doğduğu bölgenin tarihî yapısını özetleyebilme</w:t>
            </w:r>
          </w:p>
        </w:tc>
        <w:tc>
          <w:tcPr>
            <w:vAlign w:val="center"/>
          </w:tcPr>
          <w:p>
            <w:r>
              <w:t>a) Hz. Muhammed’in (sav) doğduğu bölgenin tarihî yapısı ile ilgili çözümleme yapar.</w:t>
            </w:r>
          </w:p>
        </w:tc>
        <w:tc>
          <w:tcPr>
            <w:vAlign w:val="center"/>
          </w:tcPr>
          <w:p>
            <w:r>
              <w:t>HZ. MUHAMMED’İN DOĞDUĞU ORTAM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SYR.10.1.1. Hz. Muhammed’in (sav) doğduğu bölgenin tarihî yapısını özetleyebilme</w:t>
            </w:r>
          </w:p>
        </w:tc>
        <w:tc>
          <w:tcPr>
            <w:vAlign w:val="center"/>
          </w:tcPr>
          <w:p>
            <w:r>
              <w:t>b) Hz. Muhammed’in (sav) doğduğu bölgenin tarihî yapısı hakkında sınıflandırma ya par.</w:t>
            </w:r>
          </w:p>
        </w:tc>
        <w:tc>
          <w:tcPr>
            <w:vAlign w:val="center"/>
          </w:tcPr>
          <w:p>
            <w:r>
              <w:t>HZ. MUHAMMED’İN DOĞDUĞU ORTAM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SYR.10.1.1. Hz. Muhammed’in (sav) doğduğu bölgenin tarihî yapısını özetleyebilme</w:t>
            </w:r>
          </w:p>
        </w:tc>
        <w:tc>
          <w:tcPr>
            <w:vAlign w:val="center"/>
          </w:tcPr>
          <w:p>
            <w:r>
              <w:t>c) Hz. Muhammed’in (sav) doğduğu bölgenin tarihî yapısını yorumlar.</w:t>
            </w:r>
          </w:p>
        </w:tc>
        <w:tc>
          <w:tcPr>
            <w:vAlign w:val="center"/>
          </w:tcPr>
          <w:p>
            <w:r>
              <w:t>Tarihî Yapı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SYR.10.1.2. Hz. Muhammed’in (sav) doğduğu bölgenin sosyal ve kültürel yapısı ile ilgili eleştirel düşünebilme</w:t>
            </w:r>
          </w:p>
        </w:tc>
        <w:tc>
          <w:tcPr>
            <w:vAlign w:val="center"/>
          </w:tcPr>
          <w:p>
            <w:r>
              <w:t>a) Hz. Muhammed’in (sav) doğduğu bölgedeki sosyal ve kültürel uygulamaları sorgu lar.</w:t>
            </w:r>
          </w:p>
        </w:tc>
        <w:tc>
          <w:tcPr>
            <w:vAlign w:val="center"/>
          </w:tcPr>
          <w:p>
            <w:r>
              <w:t>Tarihî Yapı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SYR.10.1.2. Hz. Muhammed’in (sav) doğduğu bölgenin sosyal ve kültürel yapısı ile ilgili eleştirel düşünebilme</w:t>
            </w:r>
          </w:p>
        </w:tc>
        <w:tc>
          <w:tcPr>
            <w:vAlign w:val="center"/>
          </w:tcPr>
          <w:p>
            <w:r>
              <w:t>b) Hz. Muhammed’in (sav) doğduğu bölgedeki sosyal ve kültürel uygulamaların ne denleri hakkında akıl yürütür.</w:t>
            </w:r>
          </w:p>
        </w:tc>
        <w:tc>
          <w:tcPr>
            <w:vAlign w:val="center"/>
          </w:tcPr>
          <w:p>
            <w:r>
              <w:t>Tarihî Yapı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SYR.10.1.2. Hz. Muhammed’in (sav) doğduğu bölgenin sosyal ve kültürel yapısı ile ilgili eleştirel düşünebilme</w:t>
            </w:r>
          </w:p>
        </w:tc>
        <w:tc>
          <w:tcPr>
            <w:vAlign w:val="center"/>
          </w:tcPr>
          <w:p>
            <w:r>
              <w:t>c) Hz. Muhammed’in (sav) doğduğu bölgedeki sosyal ve kültürel uygulamalar hakkın da akıl yürüterek ulaştığı çıkarımları yansıtır.</w:t>
            </w:r>
          </w:p>
        </w:tc>
        <w:tc>
          <w:tcPr>
            <w:vAlign w:val="center"/>
          </w:tcPr>
          <w:p>
            <w:r>
              <w:t>Sosyal ve Kültürel Yapı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  <w:r>
              <w:t>1. ÜNİTE İSLAM ÖNCESİ DÖNEM: HİCAZ VE HZ. MUHAMMED</w:t>
            </w:r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SYR.10.1.3. Hz. Muhammed’in (sav) risalet öncesindeki hayatı hakkında sorgulama yapabilme</w:t>
            </w:r>
            <w:r>
              <w:t>SYR.10.1.3. Hz. Muhammed’in (sav) risalet öncesindeki hayatı hakkında sorgulama yapabilme</w:t>
            </w:r>
            <w:r>
              <w:t>SYR.10.1.3. Hz. Muhammed’in (sav) risalet öncesindeki hayatı hakkında sorgulama yapabilme</w:t>
            </w:r>
          </w:p>
        </w:tc>
        <w:tc>
          <w:tcPr>
            <w:vAlign w:val="center"/>
          </w:tcPr>
          <w:p>
            <w:r>
              <w:t>a) Hz. Muhammed’in (sav) risalet öncesi hayatı ile ilgili merak ettiği hususları tespit eder. b) Hz. Muhammed’in (sav) risalet öncesi hayatı ile ilgili sorular sorar</w:t>
            </w:r>
            <w:r>
              <w:t>a) Hz. Muhammed’in (sav) risalet öncesi hayatı ile ilgili merak ettiği hususları tespit eder. b) Hz. Muhammed’in (sav) risalet öncesi hayatı ile ilgili sorular sorar</w:t>
            </w:r>
            <w:r>
              <w:t>a) Hz. Muhammed’in (sav) risalet öncesi hayatı ile ilgili merak ettiği hususları tespit eder. b) Hz. Muhammed’in (sav) risalet öncesi hayatı ile ilgili sorular sorar</w:t>
            </w:r>
          </w:p>
        </w:tc>
        <w:tc>
          <w:tcPr>
            <w:vAlign w:val="center"/>
          </w:tcPr>
          <w:p>
            <w:r>
              <w:t>RİSALET ÖNCESİ HZ. MUHAMMED</w:t>
            </w:r>
            <w:r>
              <w:t>RİSALET ÖNCESİ HZ. MUHAMMED</w:t>
            </w:r>
            <w:r>
              <w:t>RİSALET ÖNCESİ HZ. MUHAMMED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  <w:r>
              <w:t>Coğrafya</w:t>
            </w:r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SYR.10.1.3. Hz. Muhammed’in (sav) risalet öncesindeki hayatı hakkında sorgulama yapabilme</w:t>
            </w:r>
          </w:p>
        </w:tc>
        <w:tc>
          <w:tcPr>
            <w:vAlign w:val="center"/>
          </w:tcPr>
          <w:p>
            <w:r>
              <w:t>ç) Hz. Muhammed’in (sav) risalet öncesi hayatı ile ilgili topladığı bilgilerin doğruluğunu değerlendirir.</w:t>
            </w:r>
          </w:p>
        </w:tc>
        <w:tc>
          <w:tcPr>
            <w:vAlign w:val="center"/>
          </w:tcPr>
          <w:p>
            <w:r>
              <w:t>RİSALET ÖNCESİ HZ. MUHAMMED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İSLAM ÖNCESİ DÖNEM: HİCAZ VE HZ. MUHAMMED</w:t>
            </w:r>
          </w:p>
        </w:tc>
        <w:tc>
          <w:tcPr>
            <w:vAlign w:val="center"/>
          </w:tcPr>
          <w:p>
            <w:r>
              <w:t>SYR.10.1.3. Hz. Muhammed’in (sav) risalet öncesindeki hayatı hakkında sorgulama yapabilme</w:t>
            </w:r>
          </w:p>
        </w:tc>
        <w:tc>
          <w:tcPr>
            <w:vAlign w:val="center"/>
          </w:tcPr>
          <w:p>
            <w:r>
              <w:t>d) Hz. Muhammed’in (sav) risalet öncesi hayatı ile ilgili topladığı bilgiler üzerinden çı- karımda bulunur</w:t>
            </w:r>
          </w:p>
        </w:tc>
        <w:tc>
          <w:tcPr>
            <w:vAlign w:val="center"/>
          </w:tcPr>
          <w:p>
            <w:r>
              <w:t>RİSALET ÖNCESİ HZ. MUHAMMED</w:t>
            </w:r>
          </w:p>
        </w:tc>
        <w:tc>
          <w:tcPr>
            <w:vAlign w:val="center"/>
          </w:tcPr>
          <w:p>
            <w:r>
              <w:t>Öğrenme çıktıları; tanılayıcı dallanmış ağaç, anlam çözümleme tablosu, evet-hayır kart ları, açık uçlu sorular, boşluk doldurma soruları, çıkış kartı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SYR.10.2.1. Gizli ve açık davet süreçleri arasında mukayese yapabilme</w:t>
            </w:r>
          </w:p>
        </w:tc>
        <w:tc>
          <w:tcPr>
            <w:vAlign w:val="center"/>
          </w:tcPr>
          <w:p>
            <w:r>
              <w:t>a) Gizli ve açık davet dönemlerine ilişkin özellikleri belirler. b) Belirlenen özelliklere ilişkin benzerlikleri ortaya koyar.</w:t>
            </w:r>
          </w:p>
        </w:tc>
        <w:tc>
          <w:tcPr>
            <w:vAlign w:val="center"/>
          </w:tcPr>
          <w:p>
            <w:r>
              <w:t>İlk Vahiy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SYR.10.2.1. Gizli ve açık davet süreçleri arasında mukayese yapabilme</w:t>
            </w:r>
          </w:p>
        </w:tc>
        <w:tc>
          <w:tcPr>
            <w:vAlign w:val="center"/>
          </w:tcPr>
          <w:p>
            <w:r>
              <w:t>c) Belirlenen özelliklere ilişkin farklılıkları ortaya koyar. ç) Belirlenen özellikler arasında ilişki kurar</w:t>
            </w:r>
          </w:p>
        </w:tc>
        <w:tc>
          <w:tcPr>
            <w:vAlign w:val="center"/>
          </w:tcPr>
          <w:p>
            <w:r>
              <w:t>İslam’a Davet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SYR.10.2.1. Gizli ve açık davet süreçleri arasında mukayese yapabilme</w:t>
            </w:r>
          </w:p>
        </w:tc>
        <w:tc>
          <w:tcPr>
            <w:vAlign w:val="center"/>
          </w:tcPr>
          <w:p>
            <w:r>
              <w:t>d) Ortaya konulan benzerlik ve farklılıklara dayalı olarak çıkarım yapar</w:t>
            </w:r>
          </w:p>
        </w:tc>
        <w:tc>
          <w:tcPr>
            <w:vAlign w:val="center"/>
          </w:tcPr>
          <w:p>
            <w:r>
              <w:t>İslam’a Davet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SYR.10.2.2. Müşriklerin İslam davetine karşı tutumlarını çözümleyebilme</w:t>
            </w:r>
          </w:p>
        </w:tc>
        <w:tc>
          <w:tcPr>
            <w:vAlign w:val="center"/>
          </w:tcPr>
          <w:p>
            <w:r>
              <w:t>a) Müşriklerin İslam davetine karşı tutumlarını araştırır.</w:t>
            </w:r>
          </w:p>
        </w:tc>
        <w:tc>
          <w:tcPr>
            <w:vAlign w:val="center"/>
          </w:tcPr>
          <w:p>
            <w:r>
              <w:t>Tepkilerin Sebepler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SYR.10.2.2. Müşriklerin İslam davetine karşı tutumlarını çözümleyebilme</w:t>
            </w:r>
          </w:p>
        </w:tc>
        <w:tc>
          <w:tcPr>
            <w:vAlign w:val="center"/>
          </w:tcPr>
          <w:p>
            <w:r>
              <w:t>b) Müşriklerin İslam davetine karşı tutumları hakkında edindiği bilgiler arasında ilişki kurar.</w:t>
            </w:r>
          </w:p>
        </w:tc>
        <w:tc>
          <w:tcPr>
            <w:vAlign w:val="center"/>
          </w:tcPr>
          <w:p>
            <w:r>
              <w:t>Tepkilerin Çeşitleri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SYR.10.2.2. Müşriklerin İslam davetine karşı tutumlarını çözümleyebilme</w:t>
            </w:r>
            <w:r>
              <w:t>SYR.10.2.2. Müşriklerin İslam davetine karşı tutumlarını çözümleyebilme</w:t>
            </w:r>
          </w:p>
        </w:tc>
        <w:tc>
          <w:tcPr>
            <w:vAlign w:val="center"/>
          </w:tcPr>
          <w:p>
            <w:r>
              <w:t>b) Müşriklerin İslam davetine karşı tutumları hakkında edindiği bilgiler arasında ilişki kurar.</w:t>
            </w:r>
            <w:r>
              <w:t>b) Müşriklerin İslam davetine karşı tutumları hakkında edindiği bilgiler arasında ilişki kurar.</w:t>
            </w:r>
          </w:p>
        </w:tc>
        <w:tc>
          <w:tcPr>
            <w:vAlign w:val="center"/>
          </w:tcPr>
          <w:p>
            <w:r>
              <w:t>Tepkilerin Çeşitleri</w:t>
            </w:r>
            <w:r>
              <w:t>Tepkilerin Çeşitleri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  <w:r>
              <w:t>Türk Dili ve Edebiyat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SYR.10.2.3. Hz. Peygamber’in davet sürecinde izlediği yol konusunu yapılandırabilme</w:t>
            </w:r>
          </w:p>
        </w:tc>
        <w:tc>
          <w:tcPr>
            <w:vAlign w:val="center"/>
          </w:tcPr>
          <w:p>
            <w:r>
              <w:t>a) Hz. Peygamber’in davet sürecinde gerçekleştirdiği faaliyetleri inceleyerek bu sü reçteki nedensel ilişkileri ortaya koyar.</w:t>
            </w:r>
          </w:p>
        </w:tc>
        <w:tc>
          <w:tcPr>
            <w:vAlign w:val="center"/>
          </w:tcPr>
          <w:p>
            <w:r>
              <w:t>Habeşistan’a Hicret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SYR.10.2.3. Hz. Peygamber’in davet sürecinde izlediği yol konusunu yapılandırabilme</w:t>
            </w:r>
            <w:r>
              <w:t>SYR.10.2.3. Hz. Peygamber’in davet sürecinde izlediği yol konusunu yapılandırabilme</w:t>
            </w:r>
          </w:p>
        </w:tc>
        <w:tc>
          <w:tcPr>
            <w:vAlign w:val="center"/>
          </w:tcPr>
          <w:p>
            <w:r>
              <w:t>a) Hz. Peygamber’in davet sürecinde gerçekleştirdiği faaliyetleri inceleyerek bu sü reçteki nedensel ilişkileri ortaya koyar.</w:t>
            </w:r>
            <w:r>
              <w:t>a) Hz. Peygamber’in davet sürecinde gerçekleştirdiği faaliyetleri inceleyerek bu sü reçteki nedensel ilişkileri ortaya koyar.</w:t>
            </w:r>
          </w:p>
        </w:tc>
        <w:tc>
          <w:tcPr>
            <w:vAlign w:val="center"/>
          </w:tcPr>
          <w:p>
            <w:r>
              <w:t>Taif Yolculuğu</w:t>
            </w:r>
            <w:r>
              <w:t>Taif Yolculuğu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  <w:r>
              <w:t>Türk Dili ve Edebiyat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İSLAM’IN DOĞUŞU: MEKKE YILLARI</w:t>
            </w:r>
          </w:p>
        </w:tc>
        <w:tc>
          <w:tcPr>
            <w:vAlign w:val="center"/>
          </w:tcPr>
          <w:p>
            <w:r>
              <w:t>SYR.10.2.3. Hz. Peygamber’in davet sürecinde izlediği yol konusunu yapılandırabilme</w:t>
            </w:r>
          </w:p>
        </w:tc>
        <w:tc>
          <w:tcPr>
            <w:vAlign w:val="center"/>
          </w:tcPr>
          <w:p>
            <w:r>
              <w:t>b) Hz. Peygamber’in davet sürecinde gerçekleştirdiği faaliyetlerle ilgili ön bilgilerden yararlanarak uyumlu bir bütün ortaya koyar</w:t>
            </w:r>
          </w:p>
        </w:tc>
        <w:tc>
          <w:tcPr>
            <w:vAlign w:val="center"/>
          </w:tcPr>
          <w:p>
            <w:r>
              <w:t>Akabe Biatleri Hicret Yolculuğu</w:t>
            </w:r>
          </w:p>
        </w:tc>
        <w:tc>
          <w:tcPr>
            <w:vAlign w:val="center"/>
          </w:tcPr>
          <w:p>
            <w:r>
              <w:t>Öğrenme çıktıları; kavram karikatürü, çoklu cevaplı sorular, 3-2-1 kartları, çalışma yaprağı ve analitik dereceli puanlama anahtarı kullanılarak değerlendirilebilir.</w:t>
            </w:r>
          </w:p>
        </w:tc>
        <w:tc>
          <w:tcPr>
            <w:vAlign w:val="center"/>
          </w:tcPr>
          <w:p>
            <w:r>
              <w:t>Türk Dili ve Edebiyat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SYR.10.3.1. İslam toplumunun oluşum sürecini sentezleyebilme</w:t>
            </w:r>
          </w:p>
        </w:tc>
        <w:tc>
          <w:tcPr>
            <w:vAlign w:val="center"/>
          </w:tcPr>
          <w:p>
            <w:r>
              <w:t>a) İslam toplumunun oluşum sürecinde gerçekleşen faaliyetleri araştırır. b) İslam toplumunun oluşum sürecine dair öğrendiği bilgiler arasında ilişki kurar.</w:t>
            </w:r>
          </w:p>
        </w:tc>
        <w:tc>
          <w:tcPr>
            <w:vAlign w:val="center"/>
          </w:tcPr>
          <w:p>
            <w:r>
              <w:t>Mescid-i Nebevi’nin İnşası Muhacir-Ensar Kardeşliği Medine Sözleşmesi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SYR.10.3.1. İslam toplumunun oluşum sürecini sentezleyebilme</w:t>
            </w:r>
          </w:p>
        </w:tc>
        <w:tc>
          <w:tcPr>
            <w:vAlign w:val="center"/>
          </w:tcPr>
          <w:p>
            <w:r>
              <w:t>c) İslam toplumunun oluşum sürecine dair öğrendiği bilgilerden özgün bir bütün oluş turur.</w:t>
            </w:r>
          </w:p>
        </w:tc>
        <w:tc>
          <w:tcPr>
            <w:vAlign w:val="center"/>
          </w:tcPr>
          <w:p>
            <w:r>
              <w:t>Medine Pazarı’nın Kurulması Namaza Davet: Ezan Dinî Hükümlerin Teşrii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SYR.10.3.2. Hz. Peygamber’in farklı inanç gruplarıyla ilişkilerini değerlendirebilme</w:t>
            </w:r>
          </w:p>
        </w:tc>
        <w:tc>
          <w:tcPr>
            <w:vAlign w:val="center"/>
          </w:tcPr>
          <w:p>
            <w:r>
              <w:t>a) Hz. Peygamber’in farklı inanç gruplarıyla ilişkilerine dair ölçüt belirler. b) Hz. Peygamber’in farklı inanç gruplarıyla ilişkilerine dair ölçme yapar</w:t>
            </w:r>
          </w:p>
        </w:tc>
        <w:tc>
          <w:tcPr>
            <w:vAlign w:val="center"/>
          </w:tcPr>
          <w:p>
            <w:r>
              <w:t>Müşriklerle İlişkiler Münafıklarla İlişkile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SYR.10.3.2. Hz. Peygamber’in farklı inanç gruplarıyla ilişkilerini değerlendirebilme</w:t>
            </w:r>
          </w:p>
        </w:tc>
        <w:tc>
          <w:tcPr>
            <w:vAlign w:val="center"/>
          </w:tcPr>
          <w:p>
            <w:r>
              <w:t>c) Hz. Peygamber’in farklı inanç gruplarıyla ilişkilerine dair ulaştığı ölçme sonuçlarını belirlediği ölçütle karşılaştırır. ç) Hz. Peygamber’in farklı inanç gruplarıyla ilişkilerine dair yaptığı karşılaştırmalar hakkında yargıda bulunur.</w:t>
            </w:r>
          </w:p>
        </w:tc>
        <w:tc>
          <w:tcPr>
            <w:vAlign w:val="center"/>
          </w:tcPr>
          <w:p>
            <w:r>
              <w:t>Yahudilerle İlişkiler Hristiyanlarla İlişkiler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SYR.10.3.3. İslam’ın yayılmasında etkili olan faaliyetleri müşahede edebilme</w:t>
            </w:r>
          </w:p>
        </w:tc>
        <w:tc>
          <w:tcPr>
            <w:vAlign w:val="center"/>
          </w:tcPr>
          <w:p>
            <w:r>
              <w:t>a) İslam’ın yayılmasında etkili olan faaliyetleri belirler. b) Belirlediği faaliyetler hakkında soru sorar</w:t>
            </w:r>
          </w:p>
        </w:tc>
        <w:tc>
          <w:tcPr>
            <w:vAlign w:val="center"/>
          </w:tcPr>
          <w:p>
            <w:r>
              <w:t>İslam’a Davet Mektuplar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SYR.10.3.3. İslam’ın yayılmasında etkili olan faaliyetleri müşahede edebilme</w:t>
            </w:r>
          </w:p>
        </w:tc>
        <w:tc>
          <w:tcPr>
            <w:vAlign w:val="center"/>
          </w:tcPr>
          <w:p>
            <w:r>
              <w:t>c) Belirlediği faaliyetleri inceler. ç) Bu faaliyetler hakkında çıkarım yapar.</w:t>
            </w:r>
          </w:p>
        </w:tc>
        <w:tc>
          <w:tcPr>
            <w:vAlign w:val="center"/>
          </w:tcPr>
          <w:p>
            <w:r>
              <w:t>Heyetler Yılı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SYR.10.3.4. Veda Hutbesi’ni tahkik edebilme</w:t>
            </w:r>
          </w:p>
        </w:tc>
        <w:tc>
          <w:tcPr>
            <w:vAlign w:val="center"/>
          </w:tcPr>
          <w:p>
            <w:r>
              <w:t>a) Veda Hutbesi’ndeki dinî kavramları ayırt eder. b) Veda Hutbesi’ndeki dinî kavramları bağlamına uygun olarak kullanır.</w:t>
            </w:r>
          </w:p>
        </w:tc>
        <w:tc>
          <w:tcPr>
            <w:vAlign w:val="center"/>
          </w:tcPr>
          <w:p>
            <w:r>
              <w:t>Veda Haccı ve Veda Hutbesi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SYR.10.3.4. Veda Hutbesi’ni tahkik edebilme</w:t>
            </w:r>
          </w:p>
        </w:tc>
        <w:tc>
          <w:tcPr>
            <w:vAlign w:val="center"/>
          </w:tcPr>
          <w:p>
            <w:r>
              <w:t>c) Veda Hutbesi’ni yorumlar. ç) Veda Hutbesi’ni tahlil eder.</w:t>
            </w:r>
          </w:p>
        </w:tc>
        <w:tc>
          <w:tcPr>
            <w:vAlign w:val="center"/>
          </w:tcPr>
          <w:p>
            <w:r>
              <w:t>Veda Haccı ve Veda Hutbesi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SYR.10.3.5. Peygamberimizin hastalığı ve vefatı sırasında yaşananlarla tarihsel empati kurabilme</w:t>
            </w:r>
          </w:p>
        </w:tc>
        <w:tc>
          <w:tcPr>
            <w:vAlign w:val="center"/>
          </w:tcPr>
          <w:p>
            <w:r>
              <w:t>a) Peygamberimiz ile ashabı arasındaki iletişimi yorumlar. b) Peygamberimizin hastalığı sürecinde ve vefatında yaşanan olaylarla ilgili tarihsel bağlamsallaştırma yapar.</w:t>
            </w:r>
          </w:p>
        </w:tc>
        <w:tc>
          <w:tcPr>
            <w:vAlign w:val="center"/>
          </w:tcPr>
          <w:p>
            <w:r>
              <w:t>Veda Haccı ve Veda Hutbesi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 İSLAM’IN YAYILIŞI: MEDİNE YILLARI</w:t>
            </w:r>
          </w:p>
        </w:tc>
        <w:tc>
          <w:tcPr>
            <w:vAlign w:val="center"/>
          </w:tcPr>
          <w:p>
            <w:r>
              <w:t>SYR.10.3.5. Peygamberimizin hastalığı ve vefatı sırasında yaşananlarla tarihsel empati kurabilme</w:t>
            </w:r>
          </w:p>
        </w:tc>
        <w:tc>
          <w:tcPr>
            <w:vAlign w:val="center"/>
          </w:tcPr>
          <w:p>
            <w:r>
              <w:t>c) Veda Haccı’ndan Peygamberimizin vefatına kadar yaşanan olayları ve ortaya çıkan durumları yapılandırır.</w:t>
            </w:r>
          </w:p>
        </w:tc>
        <w:tc>
          <w:tcPr>
            <w:vAlign w:val="center"/>
          </w:tcPr>
          <w:p>
            <w:r>
              <w:t>Hz. Peygamber’in Hastalık Süreci ve Vefatı</w:t>
            </w:r>
          </w:p>
        </w:tc>
        <w:tc>
          <w:tcPr>
            <w:vAlign w:val="center"/>
          </w:tcPr>
          <w:p>
            <w:r>
              <w:t>Öğrenme çıktıları; anlam çözümleme tablosu, bilgi kartları, açık uçlu sorular, evet-hayır kartları, çoklu cevaplı sorular, çıkış kartı ve kontrol listesi kullanılarak değerlendirilebilir.</w:t>
            </w:r>
          </w:p>
        </w:tc>
        <w:tc>
          <w:tcPr>
            <w:vAlign w:val="center"/>
          </w:tcPr>
          <w:p>
            <w:r>
              <w:t>Fıkıh,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PEYGAMBERİMİZİN AHLAKI: İNSANLIĞA MİRAS</w:t>
            </w:r>
          </w:p>
        </w:tc>
        <w:tc>
          <w:tcPr>
            <w:vAlign w:val="center"/>
          </w:tcPr>
          <w:p>
            <w:r>
              <w:t>SYR.10.4.1. Hz. Peygamber’in örnek oluşu konusunda hadis kaynaklarına başvurabilme</w:t>
            </w:r>
          </w:p>
        </w:tc>
        <w:tc>
          <w:tcPr>
            <w:vAlign w:val="center"/>
          </w:tcPr>
          <w:p>
            <w:r>
              <w:t>a) Hz. Peygamber’in örnek oluşuyla ilgili hadisleri tespit eder. b) Tespit ettiği hadislerde geçen konuları belirler.</w:t>
            </w:r>
          </w:p>
        </w:tc>
        <w:tc>
          <w:tcPr>
            <w:vAlign w:val="center"/>
          </w:tcPr>
          <w:p>
            <w:r>
              <w:t>İbadet Hayatında En Güzel Örnek Sosyal Hayatta En Güzel Örnek</w:t>
            </w:r>
          </w:p>
        </w:tc>
        <w:tc>
          <w:tcPr>
            <w:vAlign w:val="center"/>
          </w:tcPr>
          <w:p>
            <w:r>
              <w:t>Öğrenme çıktıları; öz değerlendirme formu, eşleştirme soruları ve bütüncül dereceli pu anlama anahtarı kullanılarak değerlendirilebilir.</w:t>
            </w:r>
          </w:p>
        </w:tc>
        <w:tc>
          <w:tcPr>
            <w:vAlign w:val="center"/>
          </w:tcPr>
          <w:p>
            <w:r>
              <w:t>Hadis,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PEYGAMBERİMİZİN AHLAKI: İNSANLIĞA MİRAS</w:t>
            </w:r>
          </w:p>
        </w:tc>
        <w:tc>
          <w:tcPr>
            <w:vAlign w:val="center"/>
          </w:tcPr>
          <w:p>
            <w:r>
              <w:t>SYR.10.4.1. Hz. Peygamber’in örnek oluşu konusunda hadis kaynaklarına başvurabilme</w:t>
            </w:r>
          </w:p>
        </w:tc>
        <w:tc>
          <w:tcPr>
            <w:vAlign w:val="center"/>
          </w:tcPr>
          <w:p>
            <w:r>
              <w:t>c) Tespit ettiği hadisleri içeriklerine göre sınıflandırır. ç) Tespit ettiği hadisler doğrultusunda konu ile ilgili çıkarım yapar.</w:t>
            </w:r>
          </w:p>
        </w:tc>
        <w:tc>
          <w:tcPr>
            <w:vAlign w:val="center"/>
          </w:tcPr>
          <w:p>
            <w:r>
              <w:t>Çalışma Hayatında En Güzel Örnek Siyasi ve Askerî Alanda En Güzel Örnek</w:t>
            </w:r>
          </w:p>
        </w:tc>
        <w:tc>
          <w:tcPr>
            <w:vAlign w:val="center"/>
          </w:tcPr>
          <w:p>
            <w:r>
              <w:t>Öğrenme çıktıları; öz değerlendirme formu, eşleştirme soruları ve bütüncül dereceli pu anlama anahtarı kullanılarak değerlendirilebilir.</w:t>
            </w:r>
          </w:p>
        </w:tc>
        <w:tc>
          <w:tcPr>
            <w:vAlign w:val="center"/>
          </w:tcPr>
          <w:p>
            <w:r>
              <w:t>Hadis,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PEYGAMBERİMİZİN AHLAKI: İNSANLIĞA MİRAS</w:t>
            </w:r>
          </w:p>
        </w:tc>
        <w:tc>
          <w:tcPr>
            <w:vAlign w:val="center"/>
          </w:tcPr>
          <w:p>
            <w:r>
              <w:t>SYR.10.4.1. Hz. Peygamber’in örnek oluşu konusunda hadis kaynaklarına başvurabilme</w:t>
            </w:r>
          </w:p>
        </w:tc>
        <w:tc>
          <w:tcPr>
            <w:vAlign w:val="center"/>
          </w:tcPr>
          <w:p>
            <w:r>
              <w:t>d) Yaptığı çıkarımları güncel konularda kullanır.</w:t>
            </w:r>
          </w:p>
        </w:tc>
        <w:tc>
          <w:tcPr>
            <w:vAlign w:val="center"/>
          </w:tcPr>
          <w:p>
            <w:r>
              <w:t>Eğitim Konusunda En Güzel Örnek</w:t>
            </w:r>
          </w:p>
        </w:tc>
        <w:tc>
          <w:tcPr>
            <w:vAlign w:val="center"/>
          </w:tcPr>
          <w:p>
            <w:r>
              <w:t>Öğrenme çıktıları; öz değerlendirme formu, eşleştirme soruları ve bütüncül dereceli pu anlama anahtarı kullanılarak değerlendirilebilir.</w:t>
            </w:r>
          </w:p>
        </w:tc>
        <w:tc>
          <w:tcPr>
            <w:vAlign w:val="center"/>
          </w:tcPr>
          <w:p>
            <w:r>
              <w:t>Hadis, 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PEYGAMBERİMİZİN AHLAKI: İNSANLIĞA MİRAS</w:t>
            </w:r>
          </w:p>
        </w:tc>
        <w:tc>
          <w:tcPr>
            <w:vAlign w:val="center"/>
          </w:tcPr>
          <w:p>
            <w:r>
              <w:t>SYR.10.4.2. Kültürümüzde peygamber sevgisinin tezahürü olarak ortaya konmuş eserleri sınıflandırabilme</w:t>
            </w:r>
          </w:p>
        </w:tc>
        <w:tc>
          <w:tcPr>
            <w:vAlign w:val="center"/>
          </w:tcPr>
          <w:p>
            <w:r>
              <w:t>a) Kültürümüzde peygamber sevgisinin tezahürü olarak ortaya konmuş eserlere iliş kin ölçüt belirler. b) Kültürümüzde peygamber sevgisinin tezahürü olarak ortaya konmuş eserleri ay rıştırır</w:t>
            </w:r>
          </w:p>
        </w:tc>
        <w:tc>
          <w:tcPr>
            <w:vAlign w:val="center"/>
          </w:tcPr>
          <w:p>
            <w:r>
              <w:t>Edebiyatta Peygamber Sevgisi</w:t>
            </w:r>
          </w:p>
        </w:tc>
        <w:tc>
          <w:tcPr>
            <w:vAlign w:val="center"/>
          </w:tcPr>
          <w:p>
            <w:r>
              <w:t>Öğrenme çıktıları; öz değerlendirme formu, eşleştirme soruları ve bütüncül dereceli pu anlama anahtarı kullanılarak değerlendirilebilir.</w:t>
            </w:r>
          </w:p>
        </w:tc>
        <w:tc>
          <w:tcPr>
            <w:vAlign w:val="center"/>
          </w:tcPr>
          <w:p>
            <w:r>
              <w:t>Hadis,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PEYGAMBERİMİZİN AHLAKI: İNSANLIĞA MİRAS</w:t>
            </w:r>
          </w:p>
        </w:tc>
        <w:tc>
          <w:tcPr>
            <w:vAlign w:val="center"/>
          </w:tcPr>
          <w:p>
            <w:r>
              <w:t>SYR.10.4.2. Kültürümüzde peygamber sevgisinin tezahürü olarak ortaya konmuş eserleri sınıflandırabilme</w:t>
            </w:r>
          </w:p>
        </w:tc>
        <w:tc>
          <w:tcPr>
            <w:vAlign w:val="center"/>
          </w:tcPr>
          <w:p>
            <w:r>
              <w:t>c) Kültürümüzde peygamber sevgisinin tezahürü olarak ortaya konmuş eserleri tas nif eder.</w:t>
            </w:r>
          </w:p>
        </w:tc>
        <w:tc>
          <w:tcPr>
            <w:vAlign w:val="center"/>
          </w:tcPr>
          <w:p>
            <w:r>
              <w:t>Musikide Peygamber Sevgisi</w:t>
            </w:r>
          </w:p>
        </w:tc>
        <w:tc>
          <w:tcPr>
            <w:vAlign w:val="center"/>
          </w:tcPr>
          <w:p>
            <w:r>
              <w:t>Öğrenme çıktıları; öz değerlendirme formu, eşleştirme soruları ve bütüncül dereceli pu anlama anahtarı kullanılarak değerlendirilebilir.</w:t>
            </w:r>
          </w:p>
        </w:tc>
        <w:tc>
          <w:tcPr>
            <w:vAlign w:val="center"/>
          </w:tcPr>
          <w:p>
            <w:r>
              <w:t>Hadis, 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PEYGAMBERİMİZİN AHLAKI: İNSANLIĞA MİRAS</w:t>
            </w:r>
          </w:p>
        </w:tc>
        <w:tc>
          <w:tcPr>
            <w:vAlign w:val="center"/>
          </w:tcPr>
          <w:p>
            <w:r>
              <w:t>SYR.10.4.2. Kültürümüzde peygamber sevgisinin tezahürü olarak ortaya konmuş eserleri sınıflandırabilme</w:t>
            </w:r>
          </w:p>
        </w:tc>
        <w:tc>
          <w:tcPr>
            <w:vAlign w:val="center"/>
          </w:tcPr>
          <w:p>
            <w:r>
              <w:t>ç) Kültürümüzde peygamber sevgisinin tezahürü olarak ortaya konmuş eserleri etiketler</w:t>
            </w:r>
          </w:p>
        </w:tc>
        <w:tc>
          <w:tcPr>
            <w:vAlign w:val="center"/>
          </w:tcPr>
          <w:p>
            <w:r>
              <w:t>Hat Sanatında Peygamber Sevgis</w:t>
            </w:r>
          </w:p>
        </w:tc>
        <w:tc>
          <w:tcPr>
            <w:vAlign w:val="center"/>
          </w:tcPr>
          <w:p>
            <w:r>
              <w:t>Öğrenme çıktıları; öz değerlendirme formu, eşleştirme soruları ve bütüncül dereceli pu anlama anahtarı kullanılarak değerlendirilebilir.</w:t>
            </w:r>
          </w:p>
        </w:tc>
        <w:tc>
          <w:tcPr>
            <w:vAlign w:val="center"/>
          </w:tcPr>
          <w:p>
            <w:r>
              <w:t>Hadis,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