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2167"/>
        <w:gridCol w:w="1129"/>
        <w:gridCol w:w="1638"/>
        <w:gridCol w:w="2184"/>
        <w:gridCol w:w="991"/>
        <w:gridCol w:w="170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 Sayılar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TD.11.1.1.1. Sayı kümelerini birbiriyle ilişkilendirir.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Sayı Kümeler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TD.11.1.1.1. Sayı kümelerini birbiriyle ilişkilendirir.TD.11.1.1.2.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2, 3, 4, 5, 8, 9, 10, 11 ile bu sayılardan elde edilen 6, 12, 15 vb. sayıların bölünebilme kuralları verilir.</w:t>
            </w:r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TD.11.4.1.1. Çemberin temel elemanlarını tanır</w:t>
            </w:r>
          </w:p>
        </w:tc>
        <w:tc>
          <w:tcPr>
            <w:vAlign w:val="center"/>
          </w:tcPr>
          <w:p>
            <w:r>
              <w:t>Çemberin Temel Elemanları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Çap, yay, teğet, kiriş, kavramları verilir ancak bu kavramların özelliklerine girilmez.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Dairenin çevresi ve alanı ile ilgili işlemler yapar. b) Daire diliminin alanı ve yay uzunluğu bağıntıları verilir.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