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602"/>
        <w:gridCol w:w="3676"/>
        <w:gridCol w:w="1448"/>
        <w:gridCol w:w="1734"/>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12 SAAT</w:t>
            </w:r>
          </w:p>
        </w:tc>
        <w:tc>
          <w:tcPr>
            <w:vAlign w:val="center"/>
          </w:tcPr>
          <w:p>
            <w:r>
              <w:t>PRESENT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12 SAAT</w:t>
            </w:r>
          </w:p>
        </w:tc>
        <w:tc>
          <w:tcPr>
            <w:vAlign w:val="center"/>
          </w:tcPr>
          <w:p>
            <w:r>
              <w:t>PERFECT TENSE GRUBU TENSE’LERİN KAVRATILMASI</w:t>
            </w:r>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12 SAAT</w:t>
            </w:r>
          </w:p>
        </w:tc>
        <w:tc>
          <w:tcPr>
            <w:vAlign w:val="center"/>
          </w:tcPr>
          <w:p>
            <w:r>
              <w:t>TEST TEKNİKLERİNİN KAVRATILMASI VE OKUMA PARÇALARINDA ANLAMA VE YORUM YAPABİLME KABİLİYETLERİNİN GELİŞTİRİLMESİ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12 SAAT</w:t>
            </w:r>
          </w:p>
        </w:tc>
        <w:tc>
          <w:tcPr>
            <w:vAlign w:val="center"/>
          </w:tcPr>
          <w:p>
            <w:r>
              <w:t>Öğrenilen konularda ki öğrenci performansının değerlendirilmesi Phrasal verb konusu üzerinde anlam çalışması. Kullanma becerisinin geliştirilmesi.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 (23 Nisan Ulusal Egemenlik ve Çocuk Bayramı)</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12 SAAT</w:t>
            </w:r>
          </w:p>
        </w:tc>
        <w:tc>
          <w:tcPr>
            <w:vAlign w:val="center"/>
          </w:tcPr>
          <w:p>
            <w:r>
              <w:t>Öğrenilen konularda ki öğrenci performansının değerlendirilmesi Revision</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 Teaching vocabulary Sample questions about the university exam Reading Comprehension. Questions through a text. Sample questions of LYS-5. Revision</w:t>
            </w:r>
          </w:p>
        </w:tc>
        <w:tc>
          <w:tcPr>
            <w:vAlign w:val="center"/>
          </w:tcPr>
          <w:p>
            <w:r>
              <w:t>Dinleme Boşluk Doldurma Grup Çalışması Soru ve Cevap Tek. Sesli sessiz okuma Revision</w:t>
            </w:r>
          </w:p>
        </w:tc>
        <w:tc>
          <w:tcPr>
            <w:vAlign w:val="center"/>
          </w:tcPr>
          <w:p>
            <w:r>
              <w:t>Öğrenci Kitapları Alıştırma kitapları Sözlükler Grammar Kitapları Test Kitapları Fotokopiler Defter Revision</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