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2181"/>
        <w:gridCol w:w="1272"/>
        <w:gridCol w:w="4142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Üstel fonksiyonu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1. Üstel fonksiyonu açıklar 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 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Üstel ve logaritmik fonksiyonları gerçek hayat durumlarını modellemede kullanır.</w:t>
            </w:r>
            <w:r>
              <w:t>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Gelenbevi İsmail Efendi ve John Napier’in Çalışmaları</w:t>
            </w:r>
            <w:r>
              <w:t>Gelenbevi İsmail Efendi ve John Napier’in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1. Dizi kavramını fonksiyon kavramıyla ilişkilendirerek açıklar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2. Genel terimi veya indirgeme bağıntısı verilen bir sayı dizisinin terimlerini bulur. 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 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İki kat açı formüllerini oluşturarak işlemler yapar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1. Bir fonksiyonun bir noktadaki limiti, soldan limit ve sağdan limit kavramlarını açıklar. 2. Limit ile ilgili özellikleri belirterek uygulamalar yapar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Bir fonksiyonun bir noktadaki sürekliliğini açıklar. 1. Türev kavramını açıklayarak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Cauchy’nin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Rolle’nin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Türevlenebilen iki fonksiyonun toplamı, farkı, çarpımı ve bölümünün türevine ait kurallar yardımıyla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Weierstrass'ın Çalışmaları L'Hopital'in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İki fonksiyonun bileşkesinin türevine ait kuralı (zincir kuralı) oluşturularak türev hesabı yapar. 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mutlak maksimum ve mutlak minimum, yerel maksimum, yerel minimum noktalarını belirler. 3. Türevi yardımıyla bir fonksiyonun grafiğini çizer.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Maksimum ve minimum problemlerini türev yardımıyla çözer.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İNT.</w:t>
            </w:r>
          </w:p>
        </w:tc>
        <w:tc>
          <w:tcPr>
            <w:vAlign w:val="center"/>
          </w:tcPr>
          <w:p>
            <w:r>
              <w:t>4. Maksimum ve minimum problemlerini türev yardımıyla çözer. 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 1. Bir fonksiyonun grafiği ile x ekseni arasında kalan sınırlı bölgenin alanını Riemann toplamı yardımıyla yaklaşık olarak hesaplar.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Bir fonksiyonun belirli ve belirsiz integralleri arasındaki ilişkiyi açıklayarak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Bernolli'nin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A. G.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Merkezi ve yarıçapı verilen çemberin denklemini oluşturur. 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