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13"/>
        <w:gridCol w:w="1250"/>
        <w:gridCol w:w="2079"/>
        <w:gridCol w:w="2773"/>
        <w:gridCol w:w="337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Allah-İnsan İlişkisi (18 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Allah İnancı ve İnsan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10.1.1. Allah inancının insan hayatındaki yeri ve önemini yorumlar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Allah-İnsan İlişkisi (18 Saat)</w:t>
            </w:r>
          </w:p>
        </w:tc>
        <w:tc>
          <w:tcPr>
            <w:vAlign w:val="center"/>
          </w:tcPr>
          <w:p>
            <w:r>
              <w:t>2. Allah’ın Varlığı ve Birliği</w:t>
            </w:r>
          </w:p>
        </w:tc>
        <w:tc>
          <w:tcPr>
            <w:vAlign w:val="center"/>
          </w:tcPr>
          <w:p>
            <w:r>
              <w:t>10.1.2. Allah’ın varlığı ve birliği konusunda akli ve naklî delilleri analiz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Allah-İnsan İlişkisi (18 Saat)</w:t>
            </w:r>
          </w:p>
        </w:tc>
        <w:tc>
          <w:tcPr>
            <w:vAlign w:val="center"/>
          </w:tcPr>
          <w:p>
            <w:r>
              <w:t>2. Allah’ın Varlığı ve Birliği</w:t>
            </w:r>
          </w:p>
        </w:tc>
        <w:tc>
          <w:tcPr>
            <w:vAlign w:val="center"/>
          </w:tcPr>
          <w:p>
            <w:r>
              <w:t>10.1.2. Allah’ın varlığı ve birliği konusunda akli ve naklî delilleri analiz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Allah-İnsan İlişkisi (18 Saat)</w:t>
            </w:r>
          </w:p>
        </w:tc>
        <w:tc>
          <w:tcPr>
            <w:vAlign w:val="center"/>
          </w:tcPr>
          <w:p>
            <w:r>
              <w:t>3. Allah’ın İsim ve Sıfatları</w:t>
            </w:r>
          </w:p>
        </w:tc>
        <w:tc>
          <w:tcPr>
            <w:vAlign w:val="center"/>
          </w:tcPr>
          <w:p>
            <w:r>
              <w:t>10.1.3. İsim ve sıfatlarının yansımalarıyla Allah'ı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Allah-İnsan İlişkisi (18 Saat)</w:t>
            </w:r>
          </w:p>
        </w:tc>
        <w:tc>
          <w:tcPr>
            <w:vAlign w:val="center"/>
          </w:tcPr>
          <w:p>
            <w:r>
              <w:t>4. Kur’an-ı Kerim’de İnsan ve Özellikleri</w:t>
            </w:r>
          </w:p>
        </w:tc>
        <w:tc>
          <w:tcPr>
            <w:vAlign w:val="center"/>
          </w:tcPr>
          <w:p>
            <w:r>
              <w:t>10.1.4. İnsanın özelliklerini ayetlerle açıklar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Allah-İnsan İlişkisi (18 Saat)</w:t>
            </w:r>
          </w:p>
        </w:tc>
        <w:tc>
          <w:tcPr>
            <w:vAlign w:val="center"/>
          </w:tcPr>
          <w:p>
            <w:r>
              <w:t>5. İnsanın Allah İle İrtibatı</w:t>
            </w:r>
          </w:p>
        </w:tc>
        <w:tc>
          <w:tcPr>
            <w:vAlign w:val="center"/>
          </w:tcPr>
          <w:p>
            <w:r>
              <w:t>10.1.5. İnsanın Allah ile irtibat yollarını fark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Allah-İnsan İlişkisi (18 Saat)</w:t>
            </w:r>
          </w:p>
        </w:tc>
        <w:tc>
          <w:tcPr>
            <w:vAlign w:val="center"/>
          </w:tcPr>
          <w:p>
            <w:r>
              <w:t>5. İnsanın Allah İle İrtibatı</w:t>
            </w:r>
          </w:p>
        </w:tc>
        <w:tc>
          <w:tcPr>
            <w:vAlign w:val="center"/>
          </w:tcPr>
          <w:p>
            <w:r>
              <w:t>10.1.5. İnsanın Allah ile irtibat yollarını fark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Allah-İnsan İlişkisi (18 Saat)</w:t>
            </w:r>
          </w:p>
        </w:tc>
        <w:tc>
          <w:tcPr>
            <w:vAlign w:val="center"/>
          </w:tcPr>
          <w:p>
            <w:r>
              <w:t>5. İnsanın Allah İle İrtibatı</w:t>
            </w:r>
          </w:p>
        </w:tc>
        <w:tc>
          <w:tcPr>
            <w:vAlign w:val="center"/>
          </w:tcPr>
          <w:p>
            <w:r>
              <w:t>10.1.5. İnsanın Allah ile irtibat yollarını fark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Allah-İnsan İlişkisi (18 Saat)</w:t>
            </w:r>
          </w:p>
        </w:tc>
        <w:tc>
          <w:tcPr>
            <w:vAlign w:val="center"/>
          </w:tcPr>
          <w:p>
            <w:r>
              <w:t>6. Kur’an’dan Mesajlar: Rûm Suresi 18-27. Ayetler 1. Dönem 1. Yazılı</w:t>
            </w:r>
          </w:p>
        </w:tc>
        <w:tc>
          <w:tcPr>
            <w:vAlign w:val="center"/>
          </w:tcPr>
          <w:p>
            <w:r>
              <w:t>10.1.6. Rûm suresi 18-27. ayetlerde verilen mesajları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Muhammed ve Gençlik (14 Saat)</w:t>
            </w:r>
            <w:r>
              <w:t>2- Hz. Muhammed ve Gençlik (14 Saat)</w:t>
            </w:r>
          </w:p>
        </w:tc>
        <w:tc>
          <w:tcPr>
            <w:vAlign w:val="center"/>
          </w:tcPr>
          <w:p>
            <w:r>
              <w:t>1. Kur’an-ı Kerim’de Gençler</w:t>
            </w:r>
            <w:r>
              <w:t>1. Kur’an-ı Kerim’de Gençler</w:t>
            </w:r>
          </w:p>
        </w:tc>
        <w:tc>
          <w:tcPr>
            <w:vAlign w:val="center"/>
          </w:tcPr>
          <w:p>
            <w:r>
              <w:t>10.2.1. Kur’an-ı Kerim’den gençlerle ilgili ayetlere örnekler verir.</w:t>
            </w:r>
            <w:r>
              <w:t>10.2.1. Kur’an-ı Kerim’den gençlerle ilgili ayetlere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Muhammed ve Gençlik (14 Saat)</w:t>
            </w:r>
          </w:p>
        </w:tc>
        <w:tc>
          <w:tcPr>
            <w:vAlign w:val="center"/>
          </w:tcPr>
          <w:p>
            <w:r>
              <w:t>2. Bir Genç Olarak Hz. Muhammed</w:t>
            </w:r>
          </w:p>
        </w:tc>
        <w:tc>
          <w:tcPr>
            <w:vAlign w:val="center"/>
          </w:tcPr>
          <w:p>
            <w:r>
              <w:t>10.2.2. Hz. Muhammed'in gençlik yıllarındaki erdemli davranışlarını kendi hayatıyla ilişkilendirir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Muhammed ve Gençlik (14 Saat)</w:t>
            </w:r>
          </w:p>
        </w:tc>
        <w:tc>
          <w:tcPr>
            <w:vAlign w:val="center"/>
          </w:tcPr>
          <w:p>
            <w:r>
              <w:t>3. Hz. Muhammed ve Gençler</w:t>
            </w:r>
          </w:p>
        </w:tc>
        <w:tc>
          <w:tcPr>
            <w:vAlign w:val="center"/>
          </w:tcPr>
          <w:p>
            <w:r>
              <w:t>10.2.3. Hz. Muhammed ile genç sahabiler arasındaki iletişimi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Muhammed ve Gençlik (14 Saat)</w:t>
            </w:r>
          </w:p>
        </w:tc>
        <w:tc>
          <w:tcPr>
            <w:vAlign w:val="center"/>
          </w:tcPr>
          <w:p>
            <w:r>
              <w:t>4. Bazı Genç Sahabiler</w:t>
            </w:r>
          </w:p>
        </w:tc>
        <w:tc>
          <w:tcPr>
            <w:vAlign w:val="center"/>
          </w:tcPr>
          <w:p>
            <w:r>
              <w:t>10.2.4. Bazı genç sahabilerin öne çıkan özelliklerini örnek alır.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Muhammed ve Gençlik (14 Saat)</w:t>
            </w:r>
          </w:p>
        </w:tc>
        <w:tc>
          <w:tcPr>
            <w:vAlign w:val="center"/>
          </w:tcPr>
          <w:p>
            <w:r>
              <w:t>4. Bazı Genç Sahabiler</w:t>
            </w:r>
          </w:p>
        </w:tc>
        <w:tc>
          <w:tcPr>
            <w:vAlign w:val="center"/>
          </w:tcPr>
          <w:p>
            <w:r>
              <w:t>10.2.4. Bazı genç sahabilerin öne çıkan özelliklerini örnek alır.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Muhammed ve Gençlik (14 Saat)</w:t>
            </w:r>
          </w:p>
        </w:tc>
        <w:tc>
          <w:tcPr>
            <w:vAlign w:val="center"/>
          </w:tcPr>
          <w:p>
            <w:r>
              <w:t>4. Bazı Genç Sahabiler 1. Dönem 2. Yazılı</w:t>
            </w:r>
          </w:p>
        </w:tc>
        <w:tc>
          <w:tcPr>
            <w:vAlign w:val="center"/>
          </w:tcPr>
          <w:p>
            <w:r>
              <w:t>10.2.4. Bazı genç sahabilerin öne çıkan özelliklerini örnek alır.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Muhammed ve Gençlik (14 Saat)</w:t>
            </w:r>
          </w:p>
        </w:tc>
        <w:tc>
          <w:tcPr>
            <w:vAlign w:val="center"/>
          </w:tcPr>
          <w:p>
            <w:r>
              <w:t>5. Kur’an’dan Mesajlar: Âl-i İmrân Suresi 159. Ayet</w:t>
            </w:r>
          </w:p>
        </w:tc>
        <w:tc>
          <w:tcPr>
            <w:vAlign w:val="center"/>
          </w:tcPr>
          <w:p>
            <w:r>
              <w:t>10.2.5. Âl-i İmrân suresi 159. ayette verilen mesajları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1. Din ve Aile</w:t>
            </w:r>
          </w:p>
        </w:tc>
        <w:tc>
          <w:tcPr>
            <w:vAlign w:val="center"/>
          </w:tcPr>
          <w:p>
            <w:r>
              <w:t>10.3.1. İslam dininin aile kurumuna verdiği önemi fark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2. Din, Kültür ve Sanat</w:t>
            </w:r>
          </w:p>
        </w:tc>
        <w:tc>
          <w:tcPr>
            <w:vAlign w:val="center"/>
          </w:tcPr>
          <w:p>
            <w:r>
              <w:t>10.3.2. İslam dininin kültür, sanat ve düşünce üzerindeki etkilerini analiz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3. Din ve Çevre</w:t>
            </w:r>
          </w:p>
        </w:tc>
        <w:tc>
          <w:tcPr>
            <w:vAlign w:val="center"/>
          </w:tcPr>
          <w:p>
            <w:r>
              <w:t>10.3.3. İslam dininin çevre sorunlarına yaklaşımını ve çözüm önerilerini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4. Din ve Sosyal Değişim</w:t>
            </w:r>
          </w:p>
        </w:tc>
        <w:tc>
          <w:tcPr>
            <w:vAlign w:val="center"/>
          </w:tcPr>
          <w:p>
            <w:r>
              <w:t>10.3.4. İslam dini ve sosyal değişim arasında ilişki kurar.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5. Din ve Ekonomi</w:t>
            </w:r>
          </w:p>
        </w:tc>
        <w:tc>
          <w:tcPr>
            <w:vAlign w:val="center"/>
          </w:tcPr>
          <w:p>
            <w:r>
              <w:t>10.3.5. İslam dininin ekonomik hayatla ilgili ilkelerini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6. Din ve Sosyal Adalet</w:t>
            </w:r>
          </w:p>
        </w:tc>
        <w:tc>
          <w:tcPr>
            <w:vAlign w:val="center"/>
          </w:tcPr>
          <w:p>
            <w:r>
              <w:t>10.3.6. İslam dininin sosyal adaletle ilgili ilkelerini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7. Kur’an’dan Mesajlar: Âl-i İmrân Suresi 103-105. Ayet</w:t>
            </w:r>
          </w:p>
        </w:tc>
        <w:tc>
          <w:tcPr>
            <w:vAlign w:val="center"/>
          </w:tcPr>
          <w:p>
            <w:r>
              <w:t>10.3.7. Âl-i İmrân suresi 103-105. ayetlerdeki mesajları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Ahlaki Tutum ve Davranışlar (12 Saat)</w:t>
            </w:r>
          </w:p>
        </w:tc>
        <w:tc>
          <w:tcPr>
            <w:vAlign w:val="center"/>
          </w:tcPr>
          <w:p>
            <w:r>
              <w:t>1. İslam Ahlakının Konusu ve Gayesi</w:t>
            </w:r>
          </w:p>
        </w:tc>
        <w:tc>
          <w:tcPr>
            <w:vAlign w:val="center"/>
          </w:tcPr>
          <w:p>
            <w:r>
              <w:t>10.4.1. İslam ahlakının konusu ve gayesini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Ahlaki Tutum ve Davranışlar (12 Saat)</w:t>
            </w:r>
          </w:p>
        </w:tc>
        <w:tc>
          <w:tcPr>
            <w:vAlign w:val="center"/>
          </w:tcPr>
          <w:p>
            <w:r>
              <w:t>2. İslam Ahlakının Kaynakları</w:t>
            </w:r>
          </w:p>
        </w:tc>
        <w:tc>
          <w:tcPr>
            <w:vAlign w:val="center"/>
          </w:tcPr>
          <w:p>
            <w:r>
              <w:t>10.4.1. İslam ahlakının konusu ve gayesini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Ahlaki Tutum ve Davranışlar (12 Saat)</w:t>
            </w:r>
          </w:p>
        </w:tc>
        <w:tc>
          <w:tcPr>
            <w:vAlign w:val="center"/>
          </w:tcPr>
          <w:p>
            <w:r>
              <w:t>3. Ahlak ve Terbiye İlişkisi 2. Dönem 1. Yazılı</w:t>
            </w:r>
          </w:p>
        </w:tc>
        <w:tc>
          <w:tcPr>
            <w:vAlign w:val="center"/>
          </w:tcPr>
          <w:p>
            <w:r>
              <w:t>10.4.2. Ahlak ile terbiye arasındaki ilişki kurar.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Ahlaki Tutum ve Davranışlar (12 Saat)</w:t>
            </w:r>
          </w:p>
        </w:tc>
        <w:tc>
          <w:tcPr>
            <w:vAlign w:val="center"/>
          </w:tcPr>
          <w:p>
            <w:r>
              <w:t>4. İslam Ahlakında Yerilen Bazı Davranışlar</w:t>
            </w:r>
          </w:p>
        </w:tc>
        <w:tc>
          <w:tcPr>
            <w:vAlign w:val="center"/>
          </w:tcPr>
          <w:p>
            <w:r>
              <w:t>10.4.3. İslam ahlakında yerilen bazı davranışları ayet ve hadislerle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Ahlaki Tutum ve Davranışlar (12 Saat)</w:t>
            </w:r>
          </w:p>
        </w:tc>
        <w:tc>
          <w:tcPr>
            <w:vAlign w:val="center"/>
          </w:tcPr>
          <w:p>
            <w:r>
              <w:t>4. İslam Ahlakında Yerilen Bazı Davranışlar</w:t>
            </w:r>
          </w:p>
        </w:tc>
        <w:tc>
          <w:tcPr>
            <w:vAlign w:val="center"/>
          </w:tcPr>
          <w:p>
            <w:r>
              <w:t>10.4.4.Tutum ve davranışlarında ölçülü olmaya özen gösterir.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Ahlaki Tutum ve Davranışlar (12 Saat)</w:t>
            </w:r>
          </w:p>
        </w:tc>
        <w:tc>
          <w:tcPr>
            <w:vAlign w:val="center"/>
          </w:tcPr>
          <w:p>
            <w:r>
              <w:t>5. Kur’an’dan Mesajlar: Hucurât Suresi 11-12. Ayetler</w:t>
            </w:r>
          </w:p>
        </w:tc>
        <w:tc>
          <w:tcPr>
            <w:vAlign w:val="center"/>
          </w:tcPr>
          <w:p>
            <w:r>
              <w:t>10.4.5. Hucurât suresi 11-12. ayetlerde verilen mesajları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Siyasi, İtikadi ve Fıkhi Yorumlar (14 Saat)</w:t>
            </w:r>
          </w:p>
        </w:tc>
        <w:tc>
          <w:tcPr>
            <w:vAlign w:val="center"/>
          </w:tcPr>
          <w:p>
            <w:r>
              <w:t>1. Dinî Yorum Farklılıklarının Sebepleri</w:t>
            </w:r>
          </w:p>
        </w:tc>
        <w:tc>
          <w:tcPr>
            <w:vAlign w:val="center"/>
          </w:tcPr>
          <w:p>
            <w:r>
              <w:t>10.5.1. Din ve dinin yorumu arasındaki farkı ayırt eder. 10.5.2. İslam düşüncesindeki yorum farklılıklarının sebeplerini tartışır.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Siyasi, İtikadi ve Fıkhi Yorumlar (14 Saat)</w:t>
            </w:r>
          </w:p>
        </w:tc>
        <w:tc>
          <w:tcPr>
            <w:vAlign w:val="center"/>
          </w:tcPr>
          <w:p>
            <w:r>
              <w:t>2. Dinî Yorumlarla İlgili Bazı Kavramlar</w:t>
            </w:r>
          </w:p>
        </w:tc>
        <w:tc>
          <w:tcPr>
            <w:vAlign w:val="center"/>
          </w:tcPr>
          <w:p>
            <w:r>
              <w:t>10.5.3. Dinî yorumlarla ilgili bazı kavramları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Siyasi, İtikadi ve Fıkhi Yorumlar (14 Saat)</w:t>
            </w:r>
          </w:p>
        </w:tc>
        <w:tc>
          <w:tcPr>
            <w:vAlign w:val="center"/>
          </w:tcPr>
          <w:p>
            <w:r>
              <w:t>3. İslam Düşüncesinde İtikadi ve Siyasi Yorumlar</w:t>
            </w:r>
          </w:p>
        </w:tc>
        <w:tc>
          <w:tcPr>
            <w:vAlign w:val="center"/>
          </w:tcPr>
          <w:p>
            <w:r>
              <w:t>10.5.4. İslam düşüncesinde itikadi ve siyasi yorumları genel özelliklerine göre sınıflandırır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Siyasi, İtikadi ve Fıkhi Yorumlar (14 Saat)</w:t>
            </w:r>
          </w:p>
        </w:tc>
        <w:tc>
          <w:tcPr>
            <w:vAlign w:val="center"/>
          </w:tcPr>
          <w:p>
            <w:r>
              <w:t>3. İslam Düşüncesinde İtikadi ve Siyasi Yorumlar</w:t>
            </w:r>
          </w:p>
        </w:tc>
        <w:tc>
          <w:tcPr>
            <w:vAlign w:val="center"/>
          </w:tcPr>
          <w:p>
            <w:r>
              <w:t>10.5.4. İslam düşüncesinde itikadi ve siyasi yorumları genel özelliklerine göre sınıflandırır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Siyasi, İtikadi ve Fıkhi Yorumlar (14 Saat)</w:t>
            </w:r>
          </w:p>
        </w:tc>
        <w:tc>
          <w:tcPr>
            <w:vAlign w:val="center"/>
          </w:tcPr>
          <w:p>
            <w:r>
              <w:t>4. İslam Düşüncesinde Fıkhi Yorumlar 2. Dönem 2. Yazılı</w:t>
            </w:r>
          </w:p>
        </w:tc>
        <w:tc>
          <w:tcPr>
            <w:vAlign w:val="center"/>
          </w:tcPr>
          <w:p>
            <w:r>
              <w:t>10.5.5. İslam düşüncesindeki amelî fıkhi yorumları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Siyasi, İtikadi ve Fıkhi Yorumlar (14 Saat)</w:t>
            </w:r>
          </w:p>
        </w:tc>
        <w:tc>
          <w:tcPr>
            <w:vAlign w:val="center"/>
          </w:tcPr>
          <w:p>
            <w:r>
              <w:t>4. İslam Düşüncesinde Fıkhi Yorumlar</w:t>
            </w:r>
          </w:p>
        </w:tc>
        <w:tc>
          <w:tcPr>
            <w:vAlign w:val="center"/>
          </w:tcPr>
          <w:p>
            <w:r>
              <w:t>10.5.5. İslam düşüncesindeki amelî fıkhi yorumları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Siyasi, İtikadi ve Fıkhi Yorumlar (14 Saat)</w:t>
            </w:r>
          </w:p>
        </w:tc>
        <w:tc>
          <w:tcPr>
            <w:vAlign w:val="center"/>
          </w:tcPr>
          <w:p>
            <w:r>
              <w:t>4. Kur’an’dan Mesajlar: Nisâ Suresi 59. Ayet</w:t>
            </w:r>
          </w:p>
        </w:tc>
        <w:tc>
          <w:tcPr>
            <w:vAlign w:val="center"/>
          </w:tcPr>
          <w:p>
            <w:r>
              <w:t>10.5.6. Nisâ suresi 59. ayette verilen mesajları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