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3425"/>
        <w:gridCol w:w="4024"/>
        <w:gridCol w:w="258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SUGGESTED CONTEXTS, TASKS AND ASSİGNMENTS</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1- Hello!</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 Hello!</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1- Hello!</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1- Hello!</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2- My town</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2- My town</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2- My town</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3- Games and Hobbies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3- Games and Hobbies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3- Games and Hobbies</w:t>
            </w:r>
            <w:r>
              <w:t>3- Games and Hobbies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3- Games and Hobbies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4- My Daily Routine</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4- My Daily Routine</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4- My Daily Routine</w:t>
            </w:r>
          </w:p>
        </w:tc>
        <w:tc>
          <w:tcPr>
            <w:vAlign w:val="center"/>
          </w:tcPr>
          <w:p>
            <w:r>
              <w:t>Contexts Advertisements Captions Cartoons Charts Conversations Illustrations Notes and Messages Poems Postcards Posters Rhymes Songs Stories Tables 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present it in the classroom.</w:t>
            </w:r>
          </w:p>
        </w:tc>
        <w:tc>
          <w:tcPr>
            <w:vAlign w:val="center"/>
          </w:tcPr>
          <w:p>
            <w:r>
              <w:t>Describing what people do regularly (Making simple inquiries) What time does your little brother/sister go to bed? —S/he goes to bed at half past ten. What time do you arrive at 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 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5- Health</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5- Health</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5- Health</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5- Health</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6- Movies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6- Movies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6- Movies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6- Movies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7- Party Time</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7- Party Time</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7- Party Time</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8- Fitness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8- Fitness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8- Fitness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8- Fitness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9- The Animal Shelter</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9- The Animal Shelter</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9- The Animal Shelter</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10- Festivals</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10- Festivals</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10- Festivals</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10- Festivals</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