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MATEMATİK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771"/>
        <w:gridCol w:w="1626"/>
        <w:gridCol w:w="718"/>
        <w:gridCol w:w="5301"/>
        <w:gridCol w:w="3844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ALT ÖĞRENME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ÖĞRENME-ÖĞRETME YÖNTEM VE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KULLANILAN EĞİTİM TEKNOLOJİLERİ, ARAÇ VE GEREÇLERİ / ETKİNLİK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SAYILAR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Sayı kümelerini birbiriyle ilişkilendirir.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Sayı Kümeleri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SAYILAR</w:t>
            </w:r>
          </w:p>
        </w:tc>
        <w:tc>
          <w:tcPr>
            <w:vAlign w:val="center"/>
          </w:tcPr>
          <w:p>
            <w:r>
              <w:t>1. Sayı kümelerini birbiriyle ilişkilendirir.</w:t>
            </w:r>
          </w:p>
        </w:tc>
        <w:tc>
          <w:tcPr>
            <w:vAlign w:val="center"/>
          </w:tcPr>
          <w:p>
            <w:r>
              <w:t>Sayı Kümeleri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SAYILAR</w:t>
            </w:r>
          </w:p>
        </w:tc>
        <w:tc>
          <w:tcPr>
            <w:vAlign w:val="center"/>
          </w:tcPr>
          <w:p>
            <w:r>
              <w:t>2. Doğal sayıların çözümlemesi ile ilgili problemler çözer.</w:t>
            </w:r>
          </w:p>
        </w:tc>
        <w:tc>
          <w:tcPr>
            <w:vAlign w:val="center"/>
          </w:tcPr>
          <w:p>
            <w:r>
              <w:t>Sayı Kümeleri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SAYILAR</w:t>
            </w:r>
          </w:p>
        </w:tc>
        <w:tc>
          <w:tcPr>
            <w:vAlign w:val="center"/>
          </w:tcPr>
          <w:p>
            <w:r>
              <w:t>2. Doğal sayıların çözümlemesi ile ilgili problemler çözer.</w:t>
            </w:r>
          </w:p>
        </w:tc>
        <w:tc>
          <w:tcPr>
            <w:vAlign w:val="center"/>
          </w:tcPr>
          <w:p>
            <w:r>
              <w:t>Sayı Kümeleri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SAYILAR</w:t>
            </w:r>
          </w:p>
        </w:tc>
        <w:tc>
          <w:tcPr>
            <w:vAlign w:val="center"/>
          </w:tcPr>
          <w:p>
            <w:r>
              <w:t>3. Eşit miktarda artarak devam eden sınırlı sayıdaki doğal sayıların toplamını bulur.</w:t>
            </w:r>
          </w:p>
        </w:tc>
        <w:tc>
          <w:tcPr>
            <w:vAlign w:val="center"/>
          </w:tcPr>
          <w:p>
            <w:r>
              <w:t>Sayı Kümeleri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SAYILAR</w:t>
            </w:r>
          </w:p>
        </w:tc>
        <w:tc>
          <w:tcPr>
            <w:vAlign w:val="center"/>
          </w:tcPr>
          <w:p>
            <w:r>
              <w:t>1. Tam sayılarda bölünebilme kurallarıyla ilgili işlemler yapar.</w:t>
            </w:r>
          </w:p>
        </w:tc>
        <w:tc>
          <w:tcPr>
            <w:vAlign w:val="center"/>
          </w:tcPr>
          <w:p>
            <w:r>
              <w:t>Bölünebilme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SAYILAR</w:t>
            </w:r>
          </w:p>
        </w:tc>
        <w:tc>
          <w:tcPr>
            <w:vAlign w:val="center"/>
          </w:tcPr>
          <w:p>
            <w:r>
              <w:t>1. Tam sayılarda bölünebilme kurallarıyla ilgili işlemler yapar.</w:t>
            </w:r>
          </w:p>
        </w:tc>
        <w:tc>
          <w:tcPr>
            <w:vAlign w:val="center"/>
          </w:tcPr>
          <w:p>
            <w:r>
              <w:t>Bölünebilme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SAYILAR</w:t>
            </w:r>
            <w:r>
              <w:t>SAYILAR</w:t>
            </w:r>
            <w:r>
              <w:t>SAYILAR</w:t>
            </w:r>
          </w:p>
        </w:tc>
        <w:tc>
          <w:tcPr>
            <w:vAlign w:val="center"/>
          </w:tcPr>
          <w:p>
            <w:r>
              <w:t>2. Bir tamsayının pozitif tamsayı bölenlerinin sayısını bulur.</w:t>
            </w:r>
            <w:r>
              <w:t>2. Bir tamsayının pozitif tamsayı bölenlerinin sayısını bulur.</w:t>
            </w:r>
            <w:r>
              <w:t>2. Bir tamsayının pozitif tamsayı bölenlerinin sayısını bulur.</w:t>
            </w:r>
          </w:p>
        </w:tc>
        <w:tc>
          <w:tcPr>
            <w:vAlign w:val="center"/>
          </w:tcPr>
          <w:p>
            <w:r>
              <w:t>Atatürk İnkılapları</w:t>
            </w:r>
            <w:r>
              <w:t>Atatürk İnkılapları</w:t>
            </w:r>
            <w:r>
              <w:t>Atatürk İnkılapları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  <w:r>
              <w:t>Etkileşimli tahta sunuları ve EBA materyalleri. MEB Ders Kitabı Multimedya Araçları Çalışma Yaprakları ve Etkinlikler Gözlem formları,Anekdotlar</w:t>
            </w:r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SAYILAR</w:t>
            </w:r>
          </w:p>
        </w:tc>
        <w:tc>
          <w:tcPr>
            <w:vAlign w:val="center"/>
          </w:tcPr>
          <w:p>
            <w:r>
              <w:t>2. Bir tamsayının pozitif tamsayı bölenlerinin sayısını bulur.</w:t>
            </w:r>
          </w:p>
        </w:tc>
        <w:tc>
          <w:tcPr>
            <w:vAlign w:val="center"/>
          </w:tcPr>
          <w:p>
            <w:r>
              <w:t>Bölünebilme Atatürk’ün Kişiliği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ÜÇGENLER</w:t>
            </w:r>
          </w:p>
        </w:tc>
        <w:tc>
          <w:tcPr>
            <w:vAlign w:val="center"/>
          </w:tcPr>
          <w:p>
            <w:r>
              <w:t>1. Dik üçgenlerle ilgili problemler çözer.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ÜÇGENLER</w:t>
            </w:r>
          </w:p>
        </w:tc>
        <w:tc>
          <w:tcPr>
            <w:vAlign w:val="center"/>
          </w:tcPr>
          <w:p>
            <w:r>
              <w:t>1. Dik üçgenlerle ilgili problemler çözer.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ÜÇGENLER</w:t>
            </w:r>
          </w:p>
        </w:tc>
        <w:tc>
          <w:tcPr>
            <w:vAlign w:val="center"/>
          </w:tcPr>
          <w:p>
            <w:r>
              <w:t>1. Dik üçgenlerle ilgili problemler çözer.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ÜÇGENLER</w:t>
            </w:r>
          </w:p>
        </w:tc>
        <w:tc>
          <w:tcPr>
            <w:vAlign w:val="center"/>
          </w:tcPr>
          <w:p>
            <w:r>
              <w:t>2. Dik üçgende trigonometrik oranlarla ilgili problemler çözer.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ÜÇGENLER</w:t>
            </w:r>
          </w:p>
        </w:tc>
        <w:tc>
          <w:tcPr>
            <w:vAlign w:val="center"/>
          </w:tcPr>
          <w:p>
            <w:r>
              <w:t>2. Dik üçgende trigonometrik oranlarla ilgili problemler çözer.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ÜÇGENLER</w:t>
            </w:r>
          </w:p>
        </w:tc>
        <w:tc>
          <w:tcPr>
            <w:vAlign w:val="center"/>
          </w:tcPr>
          <w:p>
            <w:r>
              <w:t>2. Dik üçgende trigonometrik oranlarla ilgili problemler çözer.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ÜÇGENLER</w:t>
            </w:r>
            <w:r>
              <w:t>ÜÇGENLER</w:t>
            </w:r>
          </w:p>
        </w:tc>
        <w:tc>
          <w:tcPr>
            <w:vAlign w:val="center"/>
          </w:tcPr>
          <w:p>
            <w:r>
              <w:t>3. Üçgenlerin benzerliğiyle ilgili problemler çözer.</w:t>
            </w:r>
            <w:r>
              <w:t>3. Üçgenlerin benzerliğiyle ilgili problemler çözer.</w:t>
            </w:r>
          </w:p>
        </w:tc>
        <w:tc>
          <w:tcPr>
            <w:vAlign w:val="center"/>
          </w:tcPr>
          <w:p>
            <w:r>
              <w:t>Dik Üçgen</w:t>
            </w:r>
            <w:r>
              <w:t>Dik Üçgen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ÜÇGENLER</w:t>
            </w:r>
          </w:p>
        </w:tc>
        <w:tc>
          <w:tcPr>
            <w:vAlign w:val="center"/>
          </w:tcPr>
          <w:p>
            <w:r>
              <w:t>3. Üçgenlerin benzerliğiyle ilgili problemler çözer.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ÜÇGENLER</w:t>
            </w:r>
            <w:r>
              <w:t>ÜÇGENLER</w:t>
            </w:r>
          </w:p>
        </w:tc>
        <w:tc>
          <w:tcPr>
            <w:vAlign w:val="center"/>
          </w:tcPr>
          <w:p>
            <w:r>
              <w:t>3. Üçgenlerin benzerliğiyle ilgili problemler çözer.</w:t>
            </w:r>
            <w:r>
              <w:t>3. Üçgenlerin benzerliğiyle ilgili problemler çözer.</w:t>
            </w:r>
          </w:p>
        </w:tc>
        <w:tc>
          <w:tcPr>
            <w:vAlign w:val="center"/>
          </w:tcPr>
          <w:p>
            <w:r>
              <w:t>Dik Üçgen</w:t>
            </w:r>
            <w:r>
              <w:t>Dik Üçgen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1. Birinci dereceden bir veya iki bilinmeyenli denklemlerle ilgili problemler çözer.</w:t>
            </w:r>
          </w:p>
        </w:tc>
        <w:tc>
          <w:tcPr>
            <w:vAlign w:val="center"/>
          </w:tcPr>
          <w:p>
            <w:r>
              <w:t>Birinci Dereceden Denklem ve Eşitsizlikler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1. Birinci dereceden bir veya iki bilinmeyenli denklemlerle ilgili problemler çözer.</w:t>
            </w:r>
          </w:p>
        </w:tc>
        <w:tc>
          <w:tcPr>
            <w:vAlign w:val="center"/>
          </w:tcPr>
          <w:p>
            <w:r>
              <w:t>Birinci Dereceden Denklem ve Eşitsizlikler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1. Birinci dereceden bir veya iki bilinmeyenli denklemlerle ilgili problemler çözer.</w:t>
            </w:r>
          </w:p>
        </w:tc>
        <w:tc>
          <w:tcPr>
            <w:vAlign w:val="center"/>
          </w:tcPr>
          <w:p>
            <w:r>
              <w:t>Birinci Dereceden Denklem ve Eşitsizlikler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1. Birinci dereceden bir veya iki bilinmeyenli denklemlerle ilgili problemler çözer.</w:t>
            </w:r>
          </w:p>
        </w:tc>
        <w:tc>
          <w:tcPr>
            <w:vAlign w:val="center"/>
          </w:tcPr>
          <w:p>
            <w:r>
              <w:t>Birinci Dereceden Denklem ve Eşitsizlikler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2. Birinci dereceden bir bilinmeyenli eşitsizliklerle ilgili problemler çözer.</w:t>
            </w:r>
          </w:p>
        </w:tc>
        <w:tc>
          <w:tcPr>
            <w:vAlign w:val="center"/>
          </w:tcPr>
          <w:p>
            <w:r>
              <w:t>Birinci Dereceden Denklem ve Eşitsizlikler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2. Birinci dereceden bir bilinmeyenli eşitsizliklerle ilgili problemler çözer.</w:t>
            </w:r>
          </w:p>
        </w:tc>
        <w:tc>
          <w:tcPr>
            <w:vAlign w:val="center"/>
          </w:tcPr>
          <w:p>
            <w:r>
              <w:t>Birinci Dereceden Denklem ve Eşitsizlikler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2. Birinci dereceden bir bilinmeyenli eşitsizliklerle ilgili problemler çözer.</w:t>
            </w:r>
          </w:p>
        </w:tc>
        <w:tc>
          <w:tcPr>
            <w:vAlign w:val="center"/>
          </w:tcPr>
          <w:p>
            <w:r>
              <w:t>Birinci Dereceden Denklem ve Eşitsizlikler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1. Gelirler ve giderler göz önüne alarak birey, aile ve kurum bütçesi oluşturur.</w:t>
            </w:r>
          </w:p>
        </w:tc>
        <w:tc>
          <w:tcPr>
            <w:vAlign w:val="center"/>
          </w:tcPr>
          <w:p>
            <w:r>
              <w:t>Birinci Dereceden Denklem ve Eşitsizlikler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1. Gelirler ve giderler göz önüne alarak birey, aile ve kurum bütçesi oluşturur.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</w:t>
            </w:r>
          </w:p>
        </w:tc>
        <w:tc>
          <w:tcPr>
            <w:vAlign w:val="center"/>
          </w:tcPr>
          <w:p>
            <w:r>
              <w:t>Etkileşimli tahta sunuları ve EBA materyalleri. MEB Ders Kitabı Çalışma Yaprakları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1. Gelirler ve giderler göz önüne alarak birey, aile ve kurum bütçesi oluşturur.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2. Seyahatlerde mümkün olan alternatifleri karşılaştırır.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2. Seyahatlerde mümkün olan alternatifleri karşılaştırır.</w:t>
            </w:r>
          </w:p>
        </w:tc>
        <w:tc>
          <w:tcPr>
            <w:vAlign w:val="center"/>
          </w:tcPr>
          <w:p>
            <w:r>
              <w:t>Atatürk’ün İlke ve Görüşleri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1. Çemberin temel elemanlarını tanır.</w:t>
            </w:r>
          </w:p>
        </w:tc>
        <w:tc>
          <w:tcPr>
            <w:vAlign w:val="center"/>
          </w:tcPr>
          <w:p>
            <w:r>
              <w:t>Çemberin Temel Elemanları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1. Çemberlerde açıların özelliklerini kullanarak işlemler yapar.</w:t>
            </w:r>
          </w:p>
        </w:tc>
        <w:tc>
          <w:tcPr>
            <w:vAlign w:val="center"/>
          </w:tcPr>
          <w:p>
            <w:r>
              <w:t>Çemberde Açılar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1. Çemberlerde açıların özelliklerini kullanarak işlemler yapar.</w:t>
            </w:r>
          </w:p>
        </w:tc>
        <w:tc>
          <w:tcPr>
            <w:vAlign w:val="center"/>
          </w:tcPr>
          <w:p>
            <w:r>
              <w:t>Çemberde Açılar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1. Çemberlerde açıların özelliklerini kullanarak işlemler yapar.</w:t>
            </w:r>
          </w:p>
        </w:tc>
        <w:tc>
          <w:tcPr>
            <w:vAlign w:val="center"/>
          </w:tcPr>
          <w:p>
            <w:r>
              <w:t>Atatürkçü Düşünce Sistemi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1. Dairenin çevre ve alan bağıntılarını oluşturur.</w:t>
            </w:r>
          </w:p>
        </w:tc>
        <w:tc>
          <w:tcPr>
            <w:vAlign w:val="center"/>
          </w:tcPr>
          <w:p>
            <w:r>
              <w:t>Dairenin Çevresi ve Alanı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1. Dairenin çevre ve alan bağıntılarını oluşturur.</w:t>
            </w:r>
          </w:p>
        </w:tc>
        <w:tc>
          <w:tcPr>
            <w:vAlign w:val="center"/>
          </w:tcPr>
          <w:p>
            <w:r>
              <w:t>Dairenin Çevresi ve Alanı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1. Dairenin çevre ve alan bağıntılarını oluşturur.</w:t>
            </w:r>
          </w:p>
        </w:tc>
        <w:tc>
          <w:tcPr>
            <w:vAlign w:val="center"/>
          </w:tcPr>
          <w:p>
            <w:r>
              <w:t>Dairenin Çevresi ve Alanı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