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MÜZİK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95"/>
        <w:gridCol w:w="1851"/>
        <w:gridCol w:w="2375"/>
        <w:gridCol w:w="1851"/>
        <w:gridCol w:w="4054"/>
        <w:gridCol w:w="123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MÜZ.1.1.1. İstiklâl Marşı’nın başlıca ögelerini çözümleyebilme</w:t>
            </w:r>
          </w:p>
        </w:tc>
        <w:tc>
          <w:tcPr>
            <w:vAlign w:val="center"/>
          </w:tcPr>
          <w:p>
            <w:r>
              <w:t>a) İstiklâl Marşı’nın başlıca ögelerini sözlü olarak ifade eder. b) İstiklâl Marşı’nın başlıca ögelerini arasındaki ilişkileri sözlü olarak ifade eder.</w:t>
            </w:r>
          </w:p>
        </w:tc>
        <w:tc>
          <w:tcPr>
            <w:vAlign w:val="center"/>
          </w:tcPr>
          <w:p>
            <w:r>
              <w:t>İstiklâl Marşı’nın başlıca ögeler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MÜZ.1.1.1. İstiklâl Marşı’nın başlıca ögelerini çözümleyebilme</w:t>
            </w:r>
          </w:p>
        </w:tc>
        <w:tc>
          <w:tcPr>
            <w:vAlign w:val="center"/>
          </w:tcPr>
          <w:p>
            <w:r>
              <w:t>b) İstiklâl Marşı’nın başlıca ögelerini arasındaki ilişkileri sözlü olarak ifade eder</w:t>
            </w:r>
          </w:p>
        </w:tc>
        <w:tc>
          <w:tcPr>
            <w:vAlign w:val="center"/>
          </w:tcPr>
          <w:p>
            <w:r>
              <w:t>İstiklâl Marşı’nın başlıca ögeler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MÜZ.1.1.2. Doğadan/çevreden/nesnelerden duyulan seslerin özelliklerini karşılaştırabilme</w:t>
            </w:r>
          </w:p>
        </w:tc>
        <w:tc>
          <w:tcPr>
            <w:vAlign w:val="center"/>
          </w:tcPr>
          <w:p>
            <w:r>
              <w:t>a) Doğadan/çevreden/nesnelerden duyulan seslerin özelliklerini sözlü olarak ifade eder.</w:t>
            </w:r>
          </w:p>
        </w:tc>
        <w:tc>
          <w:tcPr>
            <w:vAlign w:val="center"/>
          </w:tcPr>
          <w:p>
            <w:r>
              <w:t>Doğadan/çevreden/nesnelerden duyulan sesler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MÜZ.1.1.2. Doğadan/çevreden/nesnelerden duyulan seslerin özelliklerini karşılaştırabilme</w:t>
            </w:r>
          </w:p>
        </w:tc>
        <w:tc>
          <w:tcPr>
            <w:vAlign w:val="center"/>
          </w:tcPr>
          <w:p>
            <w:r>
              <w:t>b) Doğadan/çevreden/nesnelerden duyulan seslerin özelliklerine ilişkin benzerlikleri sözlü olarak ifade eder.</w:t>
            </w:r>
          </w:p>
        </w:tc>
        <w:tc>
          <w:tcPr>
            <w:vAlign w:val="center"/>
          </w:tcPr>
          <w:p>
            <w:r>
              <w:t>Doğadan/çevreden/nesnelerden duyulan sesler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MÜZ.1.1.2. Doğadan/çevreden/nesnelerden duyulan seslerin özelliklerini karşılaştırabilme</w:t>
            </w:r>
          </w:p>
        </w:tc>
        <w:tc>
          <w:tcPr>
            <w:vAlign w:val="center"/>
          </w:tcPr>
          <w:p>
            <w:r>
              <w:t>c) Doğadan/çevreden/nesnelerden duyulan seslerin özelliklerine ilişkin farklılıkları sözlü olarak ifade eder.</w:t>
            </w:r>
          </w:p>
        </w:tc>
        <w:tc>
          <w:tcPr>
            <w:vAlign w:val="center"/>
          </w:tcPr>
          <w:p>
            <w:r>
              <w:t>Doğadan/çevreden/nesnelerden duyulan sesler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MÜZ.1.1.3. Müziksel dinleyebilme</w:t>
            </w:r>
          </w:p>
        </w:tc>
        <w:tc>
          <w:tcPr>
            <w:vAlign w:val="center"/>
          </w:tcPr>
          <w:p>
            <w:r>
              <w:t>a) Müziksel bileşenleri tanır.</w:t>
            </w:r>
          </w:p>
        </w:tc>
        <w:tc>
          <w:tcPr>
            <w:vAlign w:val="center"/>
          </w:tcPr>
          <w:p>
            <w:r>
              <w:t>Müziksel dinleme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  <w:r>
              <w:t>1. TEMA: MÜZİK DİLİ</w:t>
            </w:r>
            <w:r>
              <w:t>1. TEMA: MÜZİK DİLİ</w:t>
            </w:r>
          </w:p>
        </w:tc>
        <w:tc>
          <w:tcPr>
            <w:vAlign w:val="center"/>
          </w:tcPr>
          <w:p>
            <w:r>
              <w:t>MÜZ.1.1.3. Müziksel dinleyebilme</w:t>
            </w:r>
            <w:r>
              <w:t>MÜZ.1.1.3. Müziksel dinleyebilme</w:t>
            </w:r>
            <w:r>
              <w:t>MÜZ.1.1.3. Müziksel dinleyebilme</w:t>
            </w:r>
          </w:p>
        </w:tc>
        <w:tc>
          <w:tcPr>
            <w:vAlign w:val="center"/>
          </w:tcPr>
          <w:p>
            <w:r>
              <w:t>b) Müziksel bileşenleri ayırt eder.</w:t>
            </w:r>
            <w:r>
              <w:t>b) Müziksel bileşenleri ayırt eder.</w:t>
            </w:r>
            <w:r>
              <w:t>b) Müziksel bileşenleri ayırt eder.</w:t>
            </w:r>
          </w:p>
        </w:tc>
        <w:tc>
          <w:tcPr>
            <w:vAlign w:val="center"/>
          </w:tcPr>
          <w:p>
            <w:r>
              <w:t>Müziksel dinleme</w:t>
            </w:r>
            <w:r>
              <w:t>Müziksel dinleme</w:t>
            </w:r>
            <w:r>
              <w:t>Müziksel dinleme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  <w:r>
              <w:t>gözlem formu, kısa cevaplı/açık uçlu sorular, kontrol listesi, dereceli puanlama anahtarı kullanılarak değerlendirilebilir.</w:t>
            </w:r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  <w:r>
              <w:t>Türkçe, Hayat Bilgisi, Beden Eğitimi</w:t>
            </w:r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MÜZ.1.1.3. Müziksel dinleyebilme</w:t>
            </w:r>
          </w:p>
        </w:tc>
        <w:tc>
          <w:tcPr>
            <w:vAlign w:val="center"/>
          </w:tcPr>
          <w:p>
            <w:r>
              <w:t>c) Müziksel bileşenleri açıklar.</w:t>
            </w:r>
          </w:p>
        </w:tc>
        <w:tc>
          <w:tcPr>
            <w:vAlign w:val="center"/>
          </w:tcPr>
          <w:p>
            <w:r>
              <w:t>Müziksel dinleme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MÜZ.1.1.4. Farklı türdeki eserleri söyleyebilme</w:t>
            </w:r>
          </w:p>
        </w:tc>
        <w:tc>
          <w:tcPr>
            <w:vAlign w:val="center"/>
          </w:tcPr>
          <w:p>
            <w:r>
              <w:t>a) Bedenini söylemeye hazır hâle getirir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MÜZ.1.1.4. Farklı türdeki eserleri söyleyebilme</w:t>
            </w:r>
          </w:p>
        </w:tc>
        <w:tc>
          <w:tcPr>
            <w:vAlign w:val="center"/>
          </w:tcPr>
          <w:p>
            <w:r>
              <w:t>b) Uygun söyleme tekniklerini kullanır.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MÜZ.1.1.4. Farklı türdeki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MÜZ.1.1.5. Belirli gün ve haftalarla ilgili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MÜZ.1.1.5. Belirli gün ve haftalarla ilgili eserleri söyleyebilme</w:t>
            </w:r>
          </w:p>
        </w:tc>
        <w:tc>
          <w:tcPr>
            <w:vAlign w:val="center"/>
          </w:tcPr>
          <w:p>
            <w:r>
              <w:t>b) Uygun söyleme tekniklerini kullanır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MÜZ.1.1.5. Belirli gün ve haftalarla ilgili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  <w:r>
              <w:t>1. TEMA: MÜZİK DİLİ</w:t>
            </w:r>
          </w:p>
        </w:tc>
        <w:tc>
          <w:tcPr>
            <w:vAlign w:val="center"/>
          </w:tcPr>
          <w:p>
            <w:r>
              <w:t>MÜZ.1.1.6. Ortak repertuvardaki eserleri söyleyebilme</w:t>
            </w:r>
            <w:r>
              <w:t>MÜZ.1.1.6. Ortak repertuvardaki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Ortak repertuvar</w:t>
            </w:r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MÜZ.1.1.6. Ortak repertuvardaki eserleri söyleyebilme</w:t>
            </w:r>
          </w:p>
        </w:tc>
        <w:tc>
          <w:tcPr>
            <w:vAlign w:val="center"/>
          </w:tcPr>
          <w:p>
            <w:r>
              <w:t>b) Uygun söyleme tekniklerini kullanır.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  <w:r>
              <w:t>1. TEMA: MÜZİK DİLİ</w:t>
            </w:r>
          </w:p>
        </w:tc>
        <w:tc>
          <w:tcPr>
            <w:vAlign w:val="center"/>
          </w:tcPr>
          <w:p>
            <w:r>
              <w:t>MÜZ.1.1.6. Ortak repertuvardaki eserleri söyleyebilme</w:t>
            </w:r>
            <w:r>
              <w:t>MÜZ.1.1.6. Ortak repertuvardaki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Ortak repertuvar</w:t>
            </w:r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MÜZ.1.1.7. Müzik eserlerine bedensel hareketlerle eşlik edebilme</w:t>
            </w:r>
          </w:p>
        </w:tc>
        <w:tc>
          <w:tcPr>
            <w:vAlign w:val="center"/>
          </w:tcPr>
          <w:p>
            <w:r>
              <w:t>a) Ritmik yapıya/eserin anlamına uygun hareketler belirler. b) Ritmik yapıya/eserin anlamına uygun hareketler sergiler.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cevaplı/açık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MÜZ.1.2.1. Müzik dinleme/söyleme kurallarını çözümleyebilme</w:t>
            </w:r>
          </w:p>
        </w:tc>
        <w:tc>
          <w:tcPr>
            <w:vAlign w:val="center"/>
          </w:tcPr>
          <w:p>
            <w:r>
              <w:t>a) Müzik dinleme/söyleme kurallarına ilişkin ögeleri sözlü olarak ifade eder. b) Müzik dinleme/söyleme kurallarına ilişkin ögeler arasındaki ilişkileri sözlü olarak ifade eder</w:t>
            </w:r>
          </w:p>
        </w:tc>
        <w:tc>
          <w:tcPr>
            <w:vAlign w:val="center"/>
          </w:tcPr>
          <w:p>
            <w:r>
              <w:t>Müzik dinleme/söyleme kuralları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MÜZ.1.2.2. Ritim veren vurmalı çalgıların özelliklerini karşılaştırabilme</w:t>
            </w:r>
          </w:p>
        </w:tc>
        <w:tc>
          <w:tcPr>
            <w:vAlign w:val="center"/>
          </w:tcPr>
          <w:p>
            <w:r>
              <w:t>a) Ritim veren vurmalı çalgıların özelliklerini sözlü olarak ifade eder.</w:t>
            </w:r>
          </w:p>
        </w:tc>
        <w:tc>
          <w:tcPr>
            <w:vAlign w:val="center"/>
          </w:tcPr>
          <w:p>
            <w:r>
              <w:t>Ritim veren vurmalı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MÜZ.1.2.2. Ritim veren vurmalı çalgıların özelliklerini karşılaştırabilme</w:t>
            </w:r>
          </w:p>
        </w:tc>
        <w:tc>
          <w:tcPr>
            <w:vAlign w:val="center"/>
          </w:tcPr>
          <w:p>
            <w:r>
              <w:t>b) Ritim veren vurmalı çalgıların özelliklerine ilişkin benzerlikleri sözlü olarak ifade eder.</w:t>
            </w:r>
          </w:p>
        </w:tc>
        <w:tc>
          <w:tcPr>
            <w:vAlign w:val="center"/>
          </w:tcPr>
          <w:p>
            <w:r>
              <w:t>Ritim veren vurmalı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MÜZ.1.2.2. Ritim veren vurmalı çalgıların özelliklerini karşılaştırabilme</w:t>
            </w:r>
          </w:p>
        </w:tc>
        <w:tc>
          <w:tcPr>
            <w:vAlign w:val="center"/>
          </w:tcPr>
          <w:p>
            <w:r>
              <w:t>c) Ritim veren vurmalı çalgıların özelliklerine ilişkin farklılıkları sözlü olarak ifade eder.</w:t>
            </w:r>
          </w:p>
        </w:tc>
        <w:tc>
          <w:tcPr>
            <w:vAlign w:val="center"/>
          </w:tcPr>
          <w:p>
            <w:r>
              <w:t>Ritim veren vurmalı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MÜZ.1.2.3. Farklı türdeki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MÜZ.1.2.3. Farklı türdeki eserleri söyleyebilme</w:t>
            </w:r>
          </w:p>
        </w:tc>
        <w:tc>
          <w:tcPr>
            <w:vAlign w:val="center"/>
          </w:tcPr>
          <w:p>
            <w:r>
              <w:t>b) Uygun söyleme tekniklerini kullanır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MÜZ.1.2.3. Farklı türdeki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MÜZ.1.2.4. Belirli gün ve haftalarla ilgili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MÜZ.1.2.4. Belirli gün ve haftalarla ilgili eserleri söyleyebilme</w:t>
            </w:r>
          </w:p>
        </w:tc>
        <w:tc>
          <w:tcPr>
            <w:vAlign w:val="center"/>
          </w:tcPr>
          <w:p>
            <w:r>
              <w:t>b) Uygun söyleme tekniklerini kullanır.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MÜZ.1.2.4. Belirli gün ve haftalarla ilgili eserleri söyleyebilme</w:t>
            </w:r>
          </w:p>
        </w:tc>
        <w:tc>
          <w:tcPr>
            <w:vAlign w:val="center"/>
          </w:tcPr>
          <w:p>
            <w:r>
              <w:t>c) Eserin müziksel bileşenlerini uygular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MÜZ.1.2.5. Ortak repertuvardaki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MÜZ.1.2.5. Ortak repertuvardaki eserleri söyleyebilme</w:t>
            </w:r>
          </w:p>
        </w:tc>
        <w:tc>
          <w:tcPr>
            <w:vAlign w:val="center"/>
          </w:tcPr>
          <w:p>
            <w:r>
              <w:t>b) Uygun söyleme tekniklerini kullanır.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MÜZ.1.2.5. Ortak repertuvardaki eserleri söyleyebilme</w:t>
            </w:r>
          </w:p>
        </w:tc>
        <w:tc>
          <w:tcPr>
            <w:vAlign w:val="center"/>
          </w:tcPr>
          <w:p>
            <w:r>
              <w:t>c) Eserin müziksel bileşenlerini uygular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MÜZ.1.2.6. Müzik eserlerine bedensel hareketlerle eşlik edebilme</w:t>
            </w:r>
          </w:p>
        </w:tc>
        <w:tc>
          <w:tcPr>
            <w:vAlign w:val="center"/>
          </w:tcPr>
          <w:p>
            <w:r>
              <w:t>a) Ritmik yapıya/eserin anlamına uygun hareketler belirler.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MÜZ.1.2.6. Müzik eserlerine bedensel hareketlerle eşlik edebilme</w:t>
            </w:r>
          </w:p>
        </w:tc>
        <w:tc>
          <w:tcPr>
            <w:vAlign w:val="center"/>
          </w:tcPr>
          <w:p>
            <w:r>
              <w:t>b) Ritmik yapıya/eserin anlamına uygun hareketler sergiler.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dereceli puanlama anahtarı kullanılarak değerlendirilebilir.</w:t>
            </w:r>
          </w:p>
        </w:tc>
        <w:tc>
          <w:tcPr>
            <w:vAlign w:val="center"/>
          </w:tcPr>
          <w:p>
            <w:r>
              <w:t>Türkçe, Hayat Bilgisi, Beden Eğitimi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