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29"/>
        <w:gridCol w:w="5736"/>
        <w:gridCol w:w="1003"/>
        <w:gridCol w:w="1342"/>
        <w:gridCol w:w="558"/>
        <w:gridCol w:w="210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1: Music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Music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Music</w:t>
            </w:r>
          </w:p>
        </w:tc>
        <w:tc>
          <w:tcPr>
            <w:vAlign w:val="center"/>
          </w:tcPr>
          <w:p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Music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Music</w:t>
            </w:r>
          </w:p>
        </w:tc>
        <w:tc>
          <w:tcPr>
            <w:vAlign w:val="center"/>
          </w:tcPr>
          <w:p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r>
              <w:t>1--2</w:t>
            </w:r>
          </w:p>
        </w:tc>
        <w:tc>
          <w:tcPr>
            <w:vAlign w:val="center"/>
          </w:tcPr>
          <w:p>
            <w:r>
              <w:t>Music1/2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Friendship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Friendship 2</w:t>
            </w:r>
            <w:r>
              <w:t>Friendship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r>
              <w:t>4--5</w:t>
            </w:r>
          </w:p>
        </w:tc>
        <w:tc>
          <w:tcPr>
            <w:vAlign w:val="center"/>
          </w:tcPr>
          <w:p>
            <w:r>
              <w:t>Friendship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Human Rights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>
            <w:r>
              <w:t>5</w:t>
            </w:r>
          </w:p>
        </w:tc>
        <w:tc>
          <w:tcPr>
            <w:vAlign w:val="center"/>
          </w:tcPr>
          <w:p>
            <w:r>
              <w:t>Human Rights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Human Rights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Human Rights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Human Rights TARAMA TESTİ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>
            <w:r>
              <w:t>5--6--7</w:t>
            </w:r>
          </w:p>
        </w:tc>
        <w:tc>
          <w:tcPr>
            <w:vAlign w:val="center"/>
          </w:tcPr>
          <w:p>
            <w:r>
              <w:t>Human Rights 1/2 TARAMA TESTİ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Coming Soon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Coming Soon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r>
              <w:t>9--10</w:t>
            </w:r>
          </w:p>
        </w:tc>
        <w:tc>
          <w:tcPr>
            <w:vAlign w:val="center"/>
          </w:tcPr>
          <w:p>
            <w:r>
              <w:t>Coming Soon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Psychology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Psychology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11.12.2018 00:00:00</w:t>
            </w:r>
          </w:p>
        </w:tc>
        <w:tc>
          <w:tcPr>
            <w:vAlign w:val="center"/>
          </w:tcPr>
          <w:p>
            <w:r>
              <w:t>Psychology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Favors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Favors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 TARAMA TESTİ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12/13/14</w:t>
            </w:r>
          </w:p>
        </w:tc>
        <w:tc>
          <w:tcPr>
            <w:vAlign w:val="center"/>
          </w:tcPr>
          <w:p>
            <w:r>
              <w:t>Favors 1/2 TARAMA TESTİ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News Stories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News Stories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Favors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 TARAMA TESTİ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12/13/14</w:t>
            </w:r>
          </w:p>
        </w:tc>
        <w:tc>
          <w:tcPr>
            <w:vAlign w:val="center"/>
          </w:tcPr>
          <w:p>
            <w:r>
              <w:t>Favors 1/2 TARAMA TESTİ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News Stories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News Stories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Favors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 TARAMA TESTİ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12/13/14</w:t>
            </w:r>
          </w:p>
        </w:tc>
        <w:tc>
          <w:tcPr>
            <w:vAlign w:val="center"/>
          </w:tcPr>
          <w:p>
            <w:r>
              <w:t>Favors 1/2 TARAMA TESTİ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News Stories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News Stories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Manners TARAMA TESTİ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>
            <w:r>
              <w:t>23/24</w:t>
            </w:r>
          </w:p>
        </w:tc>
        <w:tc>
          <w:tcPr>
            <w:vAlign w:val="center"/>
          </w:tcPr>
          <w:p>
            <w:r>
              <w:t>Manners 2 TARAMA TESTİ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tekrar.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kurs planında toplam eğitim öğretim haftası 32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