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002"/>
        <w:gridCol w:w="3166"/>
        <w:gridCol w:w="1475"/>
        <w:gridCol w:w="3791"/>
        <w:gridCol w:w="13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pPr>
              <w:rPr>
                <w:b/>
              </w:rPr>
            </w:pPr>
            <w:r>
              <w:t>I. MEKKÎ VE MEDENÎ SURELERİN TEMEL ÖZELLİKLERİ</w:t>
              <w:br/>
              <w:t>1. Mekke Dönemi Ayetlerinin Temel Özellikleri</w:t>
            </w:r>
          </w:p>
        </w:tc>
        <w:tc>
          <w:tcPr>
            <w:vAlign w:val="center"/>
          </w:tcPr>
          <w:p>
            <w:pPr>
              <w:rPr>
                <w:b/>
              </w:rPr>
            </w:pP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pPr>
              <w:rPr>
                <w:b/>
              </w:rPr>
            </w:pP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1. Mekke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Medine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II. KUR’ÂN’IN MESAJINI ANLIYORUM</w:t>
              <w:br/>
              <w:t>1. Kur'an'da İnsan ve Toplum: Kur'an'da İnsan Tipleri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br/>
              <w:t>- Cumhuriyet Bayramı (29 Ekim Perşembe)</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25-28)- 10 Kasım Atatürk’ü Anma Günü (Salı)</w:t>
            </w:r>
            <w:r>
              <w:t>3. Kur’an’dan Dualar Öğreniyorum (Taha 25-28)- 10 Kasım Atatürk’ü Anma Günü (Salı)</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4. Kur'an Kavramlarını Öğreniyorum: Tövbe, İstiğfar, İhsan, Îsar</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I. OKUNACAK SURE VE AYETLERÂl-i İmran Suresi ( 16-28 sayfalar)</w:t>
            </w:r>
            <w:r>
              <w:t>I. OKUNACAK SURE VE AYETLERÂl-i İmran Suresi ( 16-28 sayfalar)</w:t>
            </w:r>
          </w:p>
        </w:tc>
        <w:tc>
          <w:tcPr>
            <w:vAlign w:val="center"/>
          </w:tcPr>
          <w:p>
            <w:r>
              <w:t>Tecvit kuralları öğretilirken uygulama esas alınacak, tanımların ezberletilmesinden kaçınılacaktır. (3. Kazanım) Okunacak sayfaların görsel ve işitsel materyallerle daha kolay öğrenilmesi sağlanacaktır</w:t>
            </w:r>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II. TECVİT BİLGİSİ 1.Uzatma (Med) ve Çeşitleri 1.1. Medd-i Tabiî</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1.2. Medd-i Muttasıl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1.3. Medd-i Munfasıl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1.4 Meddi Arızl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 1.5 Meddi Lazım</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1.6 Meddi Lin</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1.Dönem Sonu Genel Değerlendirmesi</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285-286 )- 23 Nisan Ulusal Egemenlik Çocuk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br/>
              <w:t>- 19 Mayıs Atatirk’ü Anma Gençlik ve Spor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