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 SANATI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03"/>
        <w:gridCol w:w="5214"/>
        <w:gridCol w:w="1334"/>
        <w:gridCol w:w="1043"/>
        <w:gridCol w:w="14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MODÜL:İSLAMİYET ÖNCESİ TÜRK SANATI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1.Mongoloitler sanatı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1.Mongoloitler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Mongoloitler Sanatı ile ilgili araştırma yapmak Mongoloitler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1.Mongoloitler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Hun Devleti Sanatı ile ilgili araştırma yapmak Hun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Hun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Göktürk Devleti Sanatı ile ilgili araştırma yapmak. Göktürk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Göktürk Devleti Sanatı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MODÜL:İSLAMİYET ÖNCESİ TÜRK SANATI</w:t>
            </w:r>
          </w:p>
        </w:tc>
        <w:tc>
          <w:tcPr>
            <w:vAlign w:val="center"/>
          </w:tcPr>
          <w:p>
            <w:r>
              <w:t>Sanat ve sanat tarihi ile ilgili tanımları kavrayarak Uygur Devleti Sanatı ile ilgili araştırma yapmak Uygur Devleti sanatı tarihi dönemlerinin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Uygur Devleti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Karahanlı Sanatı ile ilgili araştırma yapmak Karahanlı sanatınınözelliklerini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-Karahanlı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Gazneliler Sanatı ile ilgili araştırma yapmak Gazneli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Gazneliler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Büyük Selçuklu devleti Sanatı ile ilgili araştırma yapmak Büyük Selçuklu Sanatının özelliklerini kavrayabilme. Eserlerin ikonografik açıdan çözümlemesini yapabilme.</w:t>
            </w:r>
          </w:p>
        </w:tc>
        <w:tc>
          <w:tcPr>
            <w:vAlign w:val="center"/>
          </w:tcPr>
          <w:p>
            <w:r>
              <w:t>Büyük Selçuklu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2: İSLAMİYET SONRASI TÜRK SANATI</w:t>
            </w:r>
          </w:p>
        </w:tc>
        <w:tc>
          <w:tcPr>
            <w:vAlign w:val="center"/>
          </w:tcPr>
          <w:p>
            <w:r>
              <w:t>Sanat ve sanat tarihi ile ilgili tanımları kavrayarak Osmanlı Sanatı ile ilgili araştırma yapmak Osmanlı sanatının özelliklerini kavrayabilme. Eserlerin ikonografik açıdan çözümlemesini yapabilme</w:t>
            </w:r>
          </w:p>
        </w:tc>
        <w:tc>
          <w:tcPr>
            <w:vAlign w:val="center"/>
          </w:tcPr>
          <w:p>
            <w:r>
              <w:t>Osmanlı Sanatı</w:t>
            </w:r>
          </w:p>
        </w:tc>
        <w:tc>
          <w:tcPr>
            <w:vAlign w:val="center"/>
          </w:tcPr>
          <w:p>
            <w:r>
              <w:t>Anlatım, Soru-cevap, Tartışma</w:t>
            </w:r>
          </w:p>
        </w:tc>
        <w:tc>
          <w:tcPr>
            <w:vAlign w:val="center"/>
          </w:tcPr>
          <w:p>
            <w:r>
              <w:t>Bilgisayar, projeksiyon, internet, yazıcı, kalem, kağıt, yapıştırıcı, maka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