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ÖN BÜRODA MUHASEBE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080"/>
        <w:gridCol w:w="2171"/>
        <w:gridCol w:w="3239"/>
        <w:gridCol w:w="230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Muhasebeyi tanıyabilecektir.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MUHASEBE İLE İLGİLİ TANIMLAR VE TABLOLAR 1. Tanımlar - Muhasebe -Gelir -Maliyet -Gider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mu^phasebe standardına uygun olarak Muhasebeyi tanıyabilecektir.</w:t>
            </w:r>
          </w:p>
        </w:tc>
        <w:tc>
          <w:tcPr>
            <w:vAlign w:val="center"/>
          </w:tcPr>
          <w:p>
            <w:r>
              <w:t>Tablolar Bilanço Gelir tablosu Muhasebe Süreci Belgeler a.Belge tanımı b.Belgelerin yasalardaki yeri c.Belge çeşitleri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Bilinenlerin Ölçülmesi Tek düzen muhasebe standardına uygun olarak Muhasebeyi tanıyabilecektir.</w:t>
            </w:r>
          </w:p>
        </w:tc>
        <w:tc>
          <w:tcPr>
            <w:vAlign w:val="center"/>
          </w:tcPr>
          <w:p>
            <w:r>
              <w:t>4. Defterler Defter sistemleri Defter tutma bakımından tüccarlar ve tutacakları defterler Defterlerin kayıt düzeni Defterlerin tasdiki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Günlük defter (Yevmiye) kaydı yapabilecektir.</w:t>
            </w:r>
          </w:p>
        </w:tc>
        <w:tc>
          <w:tcPr>
            <w:vAlign w:val="center"/>
          </w:tcPr>
          <w:p>
            <w:r>
              <w:t>GÜNLÜK DEFTER (YEVMİYE) KAYDI 1. Yevmiye Defterinin Şekli 2. Muhasebede kullanılan hesaplar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Günlük defter (Yevmiye) kaydı yapabilecektir.</w:t>
            </w:r>
            <w:r>
              <w:t>Tek düzen muhasebe standardına uygun olarak Günlük defter (Yevmiye) kaydı yapabilecektir.</w:t>
            </w:r>
          </w:p>
        </w:tc>
        <w:tc>
          <w:tcPr>
            <w:vAlign w:val="center"/>
          </w:tcPr>
          <w:p>
            <w:r>
              <w:t>3.Hesapların işleyişi</w:t>
            </w:r>
            <w:r>
              <w:t>3.Hesapların işleyişi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Günlük defter (Yevmiye) kaydı yapabilecektir.</w:t>
            </w:r>
          </w:p>
        </w:tc>
        <w:tc>
          <w:tcPr>
            <w:vAlign w:val="center"/>
          </w:tcPr>
          <w:p>
            <w:r>
              <w:t>3.Hesapların günlük (yevmiye) deftere kaydı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Büyük defter kaydı yapabilecektir.</w:t>
            </w:r>
          </w:p>
        </w:tc>
        <w:tc>
          <w:tcPr>
            <w:vAlign w:val="center"/>
          </w:tcPr>
          <w:p>
            <w:r>
              <w:t>C.BÜYÜK DEFTER KAYITLARI VE MİZAN 1. Büyük defter a. Hesapların günlük defterden büyük deftere kaydı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Büyük defter kaydı yapabilecektir.</w:t>
            </w:r>
          </w:p>
        </w:tc>
        <w:tc>
          <w:tcPr>
            <w:vAlign w:val="center"/>
          </w:tcPr>
          <w:p>
            <w:r>
              <w:t>2. Mizan a. Mizanın Düzenlenmesi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Büyük defter kaydı yapabilecektir.</w:t>
            </w:r>
          </w:p>
        </w:tc>
        <w:tc>
          <w:tcPr>
            <w:vAlign w:val="center"/>
          </w:tcPr>
          <w:p>
            <w:r>
              <w:t>3.Hesapların bilânçoya devri 4. Hesapların kapatılması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genel muhasebe işlemlerini yürütebilecektir.</w:t>
            </w:r>
          </w:p>
        </w:tc>
        <w:tc>
          <w:tcPr>
            <w:vAlign w:val="center"/>
          </w:tcPr>
          <w:p>
            <w:r>
              <w:t>2. MODÜL ÖN BÜRODA MUHASEBE İŞLEMLERİ A. BİLÂNÇO 1. Aktif hesaplar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1. Aktif hesaplar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1. Aktif hesaplar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 .</w:t>
            </w:r>
          </w:p>
        </w:tc>
        <w:tc>
          <w:tcPr>
            <w:vAlign w:val="center"/>
          </w:tcPr>
          <w:p>
            <w:r>
              <w:t>2. Pasif hesapları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2. Pasif hesapları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2. Pasif hesapları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3. Aktif ve pasif hesaplar ile defterler arasındaki ilişki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</w:t>
            </w:r>
          </w:p>
        </w:tc>
        <w:tc>
          <w:tcPr>
            <w:vAlign w:val="center"/>
          </w:tcPr>
          <w:p>
            <w:r>
              <w:t>3. Aktif ve pasif hesaplar ile defterler arasındaki ilişki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4. Kar ve zarar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4. Kar ve zarar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ön büroda gelir tablosunu düzenleyebilecektir</w:t>
            </w:r>
          </w:p>
        </w:tc>
        <w:tc>
          <w:tcPr>
            <w:vAlign w:val="center"/>
          </w:tcPr>
          <w:p>
            <w:r>
              <w:t>B. GELİR TABLOSU 1. Gelir tablosu kalemleri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ön büroda gelir tablosunu düzenleyebilecektir.</w:t>
            </w:r>
          </w:p>
        </w:tc>
        <w:tc>
          <w:tcPr>
            <w:vAlign w:val="center"/>
          </w:tcPr>
          <w:p>
            <w:r>
              <w:t>2. Vergi hesaplamaları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ön büroda gelir tablosunu düzenleyebilecektir.</w:t>
            </w:r>
          </w:p>
        </w:tc>
        <w:tc>
          <w:tcPr>
            <w:vAlign w:val="center"/>
          </w:tcPr>
          <w:p>
            <w:r>
              <w:t>3. Gelir tablosu oluşturma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ön büroda gelir tablosunu düzenleyebilecektir. Tek düzen muhasebe standardına uygun olarak muhasebe kayıtlarını önbüro bilgisayar paket programlarına işleyebilecektir.</w:t>
            </w:r>
          </w:p>
        </w:tc>
        <w:tc>
          <w:tcPr>
            <w:vAlign w:val="center"/>
          </w:tcPr>
          <w:p>
            <w:r>
              <w:t>4. Brüt ve net kar/zarar hesaplama C. MUHASEBE KAYITLARINI SİSTEME İŞLEME 1.Konuk giriş işlemleri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muhasebe kayıtlarını önbüro bilgisayar paket programlarına işleyebilecektir.</w:t>
            </w:r>
          </w:p>
        </w:tc>
        <w:tc>
          <w:tcPr>
            <w:vAlign w:val="center"/>
          </w:tcPr>
          <w:p>
            <w:r>
              <w:t>2.Konuk ekstra harcamalarının sisteme kaydı 3.Konukların paid out (dış ödeme)hesaplarının kaydı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muhasebe kayıtlarını önbüro bilgisayar paket programlarına işleyebilecektir.</w:t>
            </w:r>
          </w:p>
        </w:tc>
        <w:tc>
          <w:tcPr>
            <w:vAlign w:val="center"/>
          </w:tcPr>
          <w:p>
            <w:r>
              <w:t>4. Döviz işlemlerinin kaydı 5.Büyük organizasyonlarda yapılan ödemelerin kaydı (fuar,kongre,balo,düğün v.b.)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