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762"/>
        <w:gridCol w:w="4024"/>
        <w:gridCol w:w="2580"/>
        <w:gridCol w:w="342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SUGGESTED CONTEXTS, TASKS AND ASSİGNMENTS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1- Hello!</w:t>
            </w:r>
          </w:p>
        </w:tc>
        <w:tc>
          <w:tcPr>
            <w:vAlign w:val="center"/>
          </w:tcPr>
          <w:p>
            <w:pPr>
              <w:rPr>
                <w:b/>
              </w:rPr>
            </w:pPr>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pPr>
              <w:rPr>
                <w:b/>
              </w:rPr>
            </w:pPr>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pPr>
              <w:rPr>
                <w:b/>
              </w:rPr>
            </w:pPr>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1- 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1- 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1- 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3- Games and Hobbies</w:t>
            </w:r>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 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 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Contexts Advertisements Captions Cartoons Charts Conversations Illustrations Notes and Messages Poems Postcards Posters Rhymes Songs Stories Tables 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present it in the classroom.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 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 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Contexts Advertisements Captions Cartoons Charts Conversations Illustrations Notes and Messages Poems Postcards Posters Rhymes Songs Stories Tables 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present it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 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 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Contexts Advertisements Captions Cartoons Charts Conversations Illustrations Notes and Messages Poems Postcards Posters Rhymes Songs Stories Tables 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present it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