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834"/>
        <w:gridCol w:w="4265"/>
        <w:gridCol w:w="1035"/>
        <w:gridCol w:w="36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YÖNTEM VE TEKNİK</w:t>
            </w:r>
          </w:p>
        </w:tc>
        <w:tc>
          <w:tcPr>
            <w:vAlign w:val="center"/>
          </w:tcPr>
          <w:p>
            <w:pPr>
              <w:rPr>
                <w:b/>
              </w:rPr>
            </w:pPr>
            <w:r>
              <w:rPr>
                <w:b/>
              </w:rPr>
              <w:t>KAZANIM</w:t>
            </w:r>
          </w:p>
        </w:tc>
        <w:tc>
          <w:tcPr>
            <w:vAlign w:val="center"/>
          </w:tcPr>
          <w:p>
            <w:pPr>
              <w:rPr>
                <w:b/>
              </w:rPr>
            </w:pPr>
            <w:r>
              <w:rPr>
                <w:b/>
              </w:rPr>
              <w:t>ARAÇ VE 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Takrir, soru-cevap, dramatizasyon, beyin fırtınası, problem çözme, inceleme, uygulama.</w:t>
            </w:r>
          </w:p>
        </w:tc>
        <w:tc>
          <w:tcPr>
            <w:vAlign w:val="center"/>
          </w:tcPr>
          <w:p>
            <w:pPr>
              <w:rPr>
                <w:b/>
              </w:rPr>
            </w:pPr>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pPr>
              <w:rPr>
                <w:b/>
              </w:rPr>
            </w:pPr>
            <w:r>
              <w:t>12.Sınıf Osmanlı Türkçesi Kitabı, Ders Notları</w:t>
            </w:r>
          </w:p>
        </w:tc>
        <w:tc>
          <w:tcPr>
            <w:vAlign w:val="center"/>
          </w:tcPr>
          <w:p>
            <w:pPr>
              <w:rPr>
                <w:b/>
              </w:rPr>
            </w:pPr>
            <w:r>
              <w:t>1. ÜNİTE: OSMANLITÜRKÇESİNDEARAPÇA VE FARSÇAKÖKENLİKELİMELERİNKULLANIMI - II1. Arapça İsim ve Sıfatlar ile Farsça Birleşik Kelimeler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Takrir, soru-cevap, dramatizasyon, beyin fırtınası, problem çözme, inceleme, uygulama.</w:t>
            </w:r>
            <w:r>
              <w:t>Takrir, soru-cevap, dramatizasyon, beyin fırtınası, problem çözme, inceleme, uygulama.</w:t>
            </w:r>
          </w:p>
        </w:tc>
        <w:tc>
          <w:tcPr>
            <w:vAlign w:val="center"/>
          </w:tcPr>
          <w:p>
            <w:r>
              <w:t>1.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r>
              <w:t>1.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r>
              <w:t>12.Sınıf Osmanlı Türkçesi Kitabı, Ders Notları</w:t>
            </w:r>
          </w:p>
        </w:tc>
        <w:tc>
          <w:tcPr>
            <w:vAlign w:val="center"/>
          </w:tcPr>
          <w:p>
            <w:r>
              <w:t>2. Arapça ve FarsçaKalıplaşmış İfadeler</w:t>
            </w:r>
            <w:r>
              <w:t>2. Arapça ve FarsçaKalıplaşmış İfadeler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2. ÜNİTE: YAZI ÇEŞİTLERİ1. El Yazısı (Rika Harfleri)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3. ÜNİTE: OSMANLITÜRKÇESİYLE YAZILMIŞKAYNAKLAR VE BELGELER1.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