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1640"/>
        <w:gridCol w:w="8691"/>
        <w:gridCol w:w="751"/>
        <w:gridCol w:w="11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MU.8.1.1.1.İki doğal sayının en büyük ortak bölenini ve en küçük ortak katını günlük hayatta uygular.</w:t>
            </w:r>
          </w:p>
        </w:tc>
        <w:tc>
          <w:tcPr>
            <w:vAlign w:val="center"/>
          </w:tcPr>
          <w:p>
            <w:pPr>
              <w:rPr>
                <w:b/>
              </w:rPr>
            </w:pPr>
            <w:r>
              <w:t>a) İki doğal sayının asal çarpanlarının üsleri ile EBOB ve EKOK'ları arasındaki ilişki inceletilir. b) Çevre, alan, hacim, nöbet çizelgeleri, ilaç kullanımı gibi günlük hayat durumlarında EBOB ve EKOK'un kullanıldığı etkinliklere yer verilir. c) Rasyonel sayılarda toplama ve çıkarma işlemlerinin EKOK ile, çarpma ve bölme işlemlerinin EBOB ile ilişkisi vurgulanır.</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MU.8.1.1.1.İki doğal sayının en büyük ortak bölenini ve en küçük ortak katını günlük hayatta uygular.</w:t>
            </w:r>
          </w:p>
        </w:tc>
        <w:tc>
          <w:tcPr>
            <w:vAlign w:val="center"/>
          </w:tcPr>
          <w:p>
            <w:r>
              <w:t>a) İki doğal sayının asal çarpanlarının üsleri ile EBOB ve EKOK'ları arasındaki ilişki inceletilir. b) Çevre, alan, hacim, nöbet çizelgeleri, ilaç kullanımı gibi günlük hayat durumlarında EBOB ve EKOK'un kullanıldığı etkinliklere yer verilir.c) Rasyonel sayılarda toplama ve çıkarma işlemlerinin EKOK ile, çarpma ve bölme işlemlerinin EBOB ile ilişkisi vurgulanır.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MU.8.1.3.1.Kareköklü sayılarla işlem yapmayı gerektiren problemleri çözer.</w:t>
            </w:r>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MU.8.1.3.1.Kareköklü sayılarla işlem yapmayı gerektiren problemleri çözer.</w:t>
            </w:r>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MU.8.4.1.1.Günlük hayat durumlarına ilişkin çizgi, sütun veya daire grafiklerini inceler ve yorumlar.</w:t>
            </w:r>
          </w:p>
        </w:tc>
        <w:tc>
          <w:tcPr>
            <w:vAlign w:val="center"/>
          </w:tcPr>
          <w:p>
            <w:r>
              <w:t>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MU.8.4.1.1.Günlük hayat durumlarına ilişkin çizgi, sütun veya daire grafiklerini inceler ve yorumlar.</w:t>
            </w:r>
          </w:p>
        </w:tc>
        <w:tc>
          <w:tcPr>
            <w:vAlign w:val="center"/>
          </w:tcPr>
          <w:p>
            <w:r>
              <w:t>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MU.8.4.1.1.Günlük hayat durumlarına ilişkin çizgi, sütun veya daire grafiklerini inceler ve yorumlar. MU.8.5.1.1.Basit bir olayın olma olasılığını günlük hayatla ilişkilendirir.</w:t>
            </w:r>
          </w:p>
        </w:tc>
        <w:tc>
          <w:tcPr>
            <w:vAlign w:val="center"/>
          </w:tcPr>
          <w:p>
            <w:r>
              <w:t>MU.8.4.1.1a)Gazete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kalınır.MU.8.5.1.1. a) Basit bir olayın gerçekleşme olasılığının 0 ile 1 arasında değer alacağını fark ettirmeye yönelik etkinliklere yer verilir. b) Somut materyaller veya bilgi ve iletişim teknolojileri kullanılarak gerçekleştirilecek deney sonuçları üzerinden olasılığı anlamlandırmaya yönelik çalışmalara yer verilir. c) Verilen belli bir olasılık değerini sağlayan bir deney tasarlamaları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MU.8.5.1.1.Basit bir olayın olma olasılığını günlük hayatla ilişkilendirir.</w:t>
            </w:r>
          </w:p>
        </w:tc>
        <w:tc>
          <w:tcPr>
            <w:vAlign w:val="center"/>
          </w:tcPr>
          <w:p>
            <w:r>
              <w:t>a) Basit bir olayın gerçekleşme olasılığının 0 ile 1 arasında değer alacağını fark ettirmeye yönelik etkinliklere yer verilir. b) Somut materyaller veya bilgi ve iletişim teknolojileri kullanılarak gerçekleştirilecek deney sonuçları üzerinden olasılığı anlamlandırmaya yönelik çalışmalara yer verilir. c) Verilen belli bir olasılık değerini sağlayan bir deney tasarlamaları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MU.8.5.1.1.Basit bir olayın olma olasılığını günlük hayatla ilişkilendirir.MU.8.2.1.1.Basit cebirsel ifadeleri ve bunların çarpanlarını modeller.</w:t>
            </w:r>
          </w:p>
        </w:tc>
        <w:tc>
          <w:tcPr>
            <w:vAlign w:val="center"/>
          </w:tcPr>
          <w:p>
            <w:r>
              <w:t>MU.8.2.1.1a)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MU.8.2.1.1.Basit cebirsel ifadeleri ve bunların çarpanlarını modeller.</w:t>
            </w:r>
          </w:p>
        </w:tc>
        <w:tc>
          <w:tcPr>
            <w:vAlign w:val="center"/>
          </w:tcPr>
          <w:p>
            <w:r>
              <w:t>MU.8.2.1.1a)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MU.8.2.1.1.Basit cebirsel ifadeleri ve bunların çarpanlarını modeller.</w:t>
            </w:r>
          </w:p>
        </w:tc>
        <w:tc>
          <w:tcPr>
            <w:vAlign w:val="center"/>
          </w:tcPr>
          <w:p>
            <w:r>
              <w:t>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MU.8.2.1.1.Basit cebirsel ifadeleri ve bunların çarpanlarını modeller.</w:t>
            </w:r>
          </w:p>
        </w:tc>
        <w:tc>
          <w:tcPr>
            <w:vAlign w:val="center"/>
          </w:tcPr>
          <w:p>
            <w:r>
              <w:t>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MU.8.3.2.1.Dönüşüm geometrisinin uygulama alanlarını belirler.</w:t>
            </w:r>
          </w:p>
        </w:tc>
        <w:tc>
          <w:tcPr>
            <w:vAlign w:val="center"/>
          </w:tcPr>
          <w:p>
            <w:r>
              <w:t>a) Dönüşümleri kullanarak süslemeler oluşturur. b) Süsleme etkinliklerinde kâğıt katlama, çizim yaptırma, bilgi ve iletişim teknolojileri vb. uygulamalara yer verilir. c) Öğrencilerin kendilerine özgü tasarım ve süsleme yapmaları teşvik edilir. ç) Ötelemenin kullanıldığı şifreleme örnekleri inceletilir.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MU.8.3.2.1.Dönüşüm geometrisinin uygulama alanlarını belirler.</w:t>
            </w:r>
          </w:p>
        </w:tc>
        <w:tc>
          <w:tcPr>
            <w:vAlign w:val="center"/>
          </w:tcPr>
          <w:p>
            <w:r>
              <w:t>a) Dönüşümleri kullanarak süslemeler oluşturur. b) Süsleme etkinliklerinde kâğıt katlama, çizim yaptırma, bilgi ve iletişim teknolojileri vb. uygulamalara yer verilir. c) Öğrencilerin kendilerine özgü tasarım ve süsleme yapmaları teşvik edilir. ç) Ötelemenin kullanıldığı şifreleme örnekleri inceletilir.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