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367"/>
        <w:gridCol w:w="3209"/>
        <w:gridCol w:w="901"/>
        <w:gridCol w:w="3019"/>
        <w:gridCol w:w="1308"/>
        <w:gridCol w:w="1759"/>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KUR’AN-I KERİM’İ TANIYORUM</w:t>
            </w:r>
          </w:p>
        </w:tc>
        <w:tc>
          <w:tcPr>
            <w:vAlign w:val="center"/>
          </w:tcPr>
          <w:p>
            <w:pPr>
              <w:rPr>
                <w:b/>
              </w:rPr>
            </w:pPr>
            <w:r>
              <w:t>KK.9.1.1. Kur’an-ı Kerim okumanın önemi ile ilgili bilgi toplayabilme a) Kur’an-ı Kerim okumanın önemi ile ilgili bilgiye ulaşmak için kullanacağı araçları öğretmen ile belirler. b) Belirlediği aracı kullanarak Kur’an-ı Kerim okumanın önemi ile ilgili bilgileri bulur.</w:t>
            </w:r>
          </w:p>
        </w:tc>
        <w:tc>
          <w:tcPr>
            <w:vAlign w:val="center"/>
          </w:tcPr>
          <w:p>
            <w:pPr>
              <w:rPr>
                <w:b/>
              </w:rPr>
            </w:pPr>
            <w:r>
              <w:t>Kur’an-ı Kerim Okumanın Önemi</w:t>
            </w:r>
          </w:p>
        </w:tc>
        <w:tc>
          <w:tcPr>
            <w:vAlign w:val="center"/>
          </w:tcPr>
          <w:p>
            <w:pPr>
              <w:rPr>
                <w:b/>
              </w:rPr>
            </w:pPr>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KUR’AN-I KERİM’İ TANIYORUM</w:t>
            </w:r>
          </w:p>
        </w:tc>
        <w:tc>
          <w:tcPr>
            <w:vAlign w:val="center"/>
          </w:tcPr>
          <w:p>
            <w:r>
              <w:t>KK.9.1.1. Kur’an-ı Kerim okumanın önemi ile ilgili bilgi toplayabilme c) Kur’an-ı Kerim okumanın önemi ile ilgili bilgileri doğrular. ç) Kur’an-ı Kerim okumanın önemi ile ilgili ulaşılan bilgileri kaydeder</w:t>
            </w:r>
          </w:p>
        </w:tc>
        <w:tc>
          <w:tcPr>
            <w:vAlign w:val="center"/>
          </w:tcPr>
          <w:p>
            <w:r>
              <w:t>Kur’an-ı Kerim Okumanın Önemi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KUR’AN-I KERİM’İ TANIYORUM</w:t>
            </w:r>
          </w:p>
        </w:tc>
        <w:tc>
          <w:tcPr>
            <w:vAlign w:val="center"/>
          </w:tcPr>
          <w:p>
            <w:r>
              <w:t>KK.9.1.2. Kur’an-ı Kerim okumanın adabını ve kültürümüzdeki yerini özetleyebilme a) Kur’an Kerim okumanın adabını ve kültürümüzdeki yerini çözümler. b) Kur’an Kerim okumanın adabını ve kültürümüzdeki yerini sınıflandırır. c) Kur’an Kerim okumanın adabını ve kültürümüzdeki yerini kendi cümleleri ile ifade eder</w:t>
            </w:r>
          </w:p>
        </w:tc>
        <w:tc>
          <w:tcPr>
            <w:vAlign w:val="center"/>
          </w:tcPr>
          <w:p>
            <w:r>
              <w:t>Kur’an-ı Kerim Okumanın Adabı ve Kültürümüzdeki Yeri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KUR’AN-I KERİM’İ TANIYORUM</w:t>
            </w:r>
          </w:p>
        </w:tc>
        <w:tc>
          <w:tcPr>
            <w:vAlign w:val="center"/>
          </w:tcPr>
          <w:p>
            <w:r>
              <w:t>KK.9.1.3. Kur’an-ı Kerim’de geçen ilah ve ihlas kavramlarını yorumlayabilme a) Kur’an-ı Kerim’de geçen ilah ve ihlas kavramlarını inceler. b) Kur’an-ı Kerim’de geçen ilah ve ihlas kavramlarını bağlamlarından kopmadan açıklar. c) Kur’an-ı Kerim’de geçen ilah ve ihlas kavramlarını, anlamı değiştirmeyecek şekilde kendi cümleleriyle yeniden ifade eder.</w:t>
            </w:r>
          </w:p>
        </w:tc>
        <w:tc>
          <w:tcPr>
            <w:vAlign w:val="center"/>
          </w:tcPr>
          <w:p>
            <w:r>
              <w:t>Kur’an-ı Kerim’den Kavramlar</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KUR’AN-I KERİM’İ TANIYORUM</w:t>
            </w:r>
          </w:p>
        </w:tc>
        <w:tc>
          <w:tcPr>
            <w:vAlign w:val="center"/>
          </w:tcPr>
          <w:p>
            <w:r>
              <w:t>KK.9.1.4. İbrahim suresinin 40-41. ayetlerinde yer alan duaların içeriğini ve aralarındaki ilişkileri çözümleyebilme a) İbrahim suresinin 40-41. ayetlerindeki dualarda verilen mesajları belirler. b) İbrahim suresinin 40-41. ayetleri arasındaki ilişkiyi belirler.</w:t>
            </w:r>
          </w:p>
        </w:tc>
        <w:tc>
          <w:tcPr>
            <w:vAlign w:val="center"/>
          </w:tcPr>
          <w:p>
            <w:r>
              <w:t>Kur’an-ı Kerim’den Bir Dua: İbrahim Suresinin 40- 41. Ayetleri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KK.9.2.1. Harfleri seslendirebilme</w:t>
            </w:r>
          </w:p>
        </w:tc>
        <w:tc>
          <w:tcPr>
            <w:vAlign w:val="center"/>
          </w:tcPr>
          <w:p>
            <w:r>
              <w:t>Harfler ve Özellikler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KK.9.2.1. Harfleri seslendirebilme</w:t>
            </w:r>
          </w:p>
        </w:tc>
        <w:tc>
          <w:tcPr>
            <w:vAlign w:val="center"/>
          </w:tcPr>
          <w:p>
            <w:r>
              <w:t>Harfler ve Özellikler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KUR’AN-I KERİM’İ GÜZEL OKUMA KURALLARI: KUR’AN OKUMAYA GİRİŞ</w:t>
            </w:r>
            <w:r>
              <w:t>KUR’AN-I KERİM’İ GÜZEL OKUMA KURALLARI: KUR’AN OKUMAYA GİRİŞ</w:t>
            </w:r>
          </w:p>
        </w:tc>
        <w:tc>
          <w:tcPr>
            <w:vAlign w:val="center"/>
          </w:tcPr>
          <w:p>
            <w:r>
              <w:t>KK.9.2.1. Harfleri seslendirebilme</w:t>
            </w:r>
            <w:r>
              <w:t>KK.9.2.1. Harfleri seslendirebilme</w:t>
            </w:r>
          </w:p>
        </w:tc>
        <w:tc>
          <w:tcPr>
            <w:vAlign w:val="center"/>
          </w:tcPr>
          <w:p>
            <w:r>
              <w:t>Harfler ve Özellikler</w:t>
            </w:r>
            <w:r>
              <w:t>Harfler ve Özellikler</w:t>
            </w:r>
          </w:p>
        </w:tc>
        <w:tc>
          <w:tcPr>
            <w:vAlign w:val="center"/>
          </w:tcPr>
          <w:p>
            <w:r>
              <w:t>kontrol listesi, dereceleme ölçekleri, bütüncül dereceli puanlama anahtarı, çalışma yaprağı, öz değerlendirme formu ve performans görevi kullanılarak değerlendirilebilir</w:t>
            </w:r>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Türk Dili ve Edebiyatı</w:t>
            </w:r>
            <w:r>
              <w:t>Türk Dili ve Edebiyatı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KUR’AN-I KERİM’İ GÜZEL OKUMA KURALLARI: KUR’AN OKUMAYA GİRİŞ</w:t>
            </w:r>
            <w:r>
              <w:t>KUR’AN-I KERİM’İ GÜZEL OKUMA KURALLARI: KUR’AN OKUMAYA GİRİŞ</w:t>
            </w:r>
          </w:p>
        </w:tc>
        <w:tc>
          <w:tcPr>
            <w:vAlign w:val="center"/>
          </w:tcPr>
          <w:p>
            <w:r>
              <w:t>KK.9.2.2. Harfleri harekeler ile seslendirebilme</w:t>
            </w:r>
            <w:r>
              <w:t>KK.9.2.2. Harfleri harekeler ile seslendirebilme</w:t>
            </w:r>
          </w:p>
        </w:tc>
        <w:tc>
          <w:tcPr>
            <w:vAlign w:val="center"/>
          </w:tcPr>
          <w:p>
            <w:r>
              <w:t>Harflerin Okunuşu</w:t>
            </w:r>
            <w:r>
              <w:t>Harflerin Okunuşu</w:t>
            </w:r>
          </w:p>
        </w:tc>
        <w:tc>
          <w:tcPr>
            <w:vAlign w:val="center"/>
          </w:tcPr>
          <w:p>
            <w:r>
              <w:t>kontrol listesi, dereceleme ölçekleri, bütüncül dereceli puanlama anahtarı, çalışma yaprağı, öz değerlendirme formu ve performans görevi kullanılarak değerlendirilebilir</w:t>
            </w:r>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Türk Dili ve Edebiyatı</w:t>
            </w:r>
            <w:r>
              <w:t>Türk Dili ve Edebiyatı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KK.9.2.2. Harfleri harekeler ile seslendirebilme</w:t>
            </w:r>
          </w:p>
        </w:tc>
        <w:tc>
          <w:tcPr>
            <w:vAlign w:val="center"/>
          </w:tcPr>
          <w:p>
            <w:r>
              <w:t>Harflerin Okunuşu</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KK.9.2.2. Harfleri harekeler ile seslendirebilme</w:t>
            </w:r>
          </w:p>
        </w:tc>
        <w:tc>
          <w:tcPr>
            <w:vAlign w:val="center"/>
          </w:tcPr>
          <w:p>
            <w:r>
              <w:t>Harflerin Okunuşu</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KK.9.2.4. Med (uzatma) ve çeşitlerini seslendirebilme</w:t>
            </w:r>
          </w:p>
        </w:tc>
        <w:tc>
          <w:tcPr>
            <w:vAlign w:val="center"/>
          </w:tcPr>
          <w:p>
            <w:r>
              <w:t>Med (uzatma) ve Çeşitleri</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KK.9.2.4. Med (uzatma) ve çeşitlerini seslendirebilme</w:t>
            </w:r>
          </w:p>
        </w:tc>
        <w:tc>
          <w:tcPr>
            <w:vAlign w:val="center"/>
          </w:tcPr>
          <w:p>
            <w:r>
              <w:t>Med (uzatma) ve Çeşitleri</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KK.9.2.4. Med (uzatma) ve çeşitlerini seslendirebilme</w:t>
            </w:r>
          </w:p>
        </w:tc>
        <w:tc>
          <w:tcPr>
            <w:vAlign w:val="center"/>
          </w:tcPr>
          <w:p>
            <w:r>
              <w:t>Med (uzatma) ve Çeşitleri</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a) Fatiha, Kevser, İhlas, Fil ve Kureyş surelerinin anlamlarını çözümler.</w:t>
            </w:r>
          </w:p>
        </w:tc>
        <w:tc>
          <w:tcPr>
            <w:vAlign w:val="center"/>
          </w:tcPr>
          <w:p>
            <w:r>
              <w:t>Fatiha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b) Fatiha, Kevser, İhlas, Fil ve Kureyş surelerinde yer alan konuları sınıflandırır.</w:t>
            </w:r>
          </w:p>
        </w:tc>
        <w:tc>
          <w:tcPr>
            <w:vAlign w:val="center"/>
          </w:tcPr>
          <w:p>
            <w:r>
              <w:t>Fatiha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c) Fatiha, Kevser, İhlas, Fil ve Kureyş surelerinin anlamlarını yorumlar.</w:t>
            </w:r>
          </w:p>
        </w:tc>
        <w:tc>
          <w:tcPr>
            <w:vAlign w:val="center"/>
          </w:tcPr>
          <w:p>
            <w:r>
              <w:t>Kevser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Kevser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İhlas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Fil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Fil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Kureyş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Kureyş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