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3714"/>
        <w:gridCol w:w="1686"/>
        <w:gridCol w:w="6108"/>
        <w:gridCol w:w="7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M.2.1.1.1. Nesne sayısı 100’e kadar (100 dâhil) olan bir topluluktaki nesnelerin sayısını belirler ve bu sayıyı rakamlarla yazar. M.2.1.1.2. Nesne sayısı 100’den az olan bir çokluğu model kullanarak onluk ve birlik gruplara ayırır, sayı ile ifade eder</w:t>
            </w:r>
          </w:p>
        </w:tc>
        <w:tc>
          <w:tcPr>
            <w:vAlign w:val="center"/>
          </w:tcPr>
          <w:p>
            <w:pPr>
              <w:rPr>
                <w:b/>
              </w:rPr>
            </w:pPr>
            <w:r>
              <w:t>M.2.1.1. Doğal Sayılar</w:t>
            </w:r>
          </w:p>
        </w:tc>
        <w:tc>
          <w:tcPr>
            <w:vAlign w:val="center"/>
          </w:tcPr>
          <w:p>
            <w:pPr>
              <w:rPr>
                <w:b/>
              </w:rPr>
            </w:pPr>
            <w:r>
              <w:t>100’e kadar olan bir sayıya karşılık gelen çokluğun belirlenmesi sağlanır</w:t>
            </w:r>
          </w:p>
        </w:tc>
        <w:tc>
          <w:tcPr>
            <w:vAlign w:val="center"/>
          </w:tcPr>
          <w:p>
            <w:pPr>
              <w:rPr>
                <w:b/>
              </w:rPr>
            </w:pPr>
            <w:r>
              <w:t>basamak, basamak değeri, sayı örüntüsü, deste, düzine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M.2.1.1.3. Verilen bir çokluktaki nesne sayısını tahmin eder, tahminini sayarak kontrol eder M.2.1.1.4. 100’den küçük doğal sayıların basamaklarını modeller üzerinde adlandırır, basamaklardaki rakamların basamak değerlerini belirtir.</w:t>
            </w:r>
          </w:p>
        </w:tc>
        <w:tc>
          <w:tcPr>
            <w:vAlign w:val="center"/>
          </w:tcPr>
          <w:p>
            <w:r>
              <w:t>M.2.1.1. Doğal Sayılar</w:t>
            </w:r>
          </w:p>
        </w:tc>
        <w:tc>
          <w:tcPr>
            <w:vAlign w:val="center"/>
          </w:tcPr>
          <w:p>
            <w:r>
              <w:t>a) Aşamalı olarak önce 20 içinde çalışmalar yapılır. b) Deste ve düzine örneklerle açıklanır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M.2.1.1.5. 100 içinde ikişer, beşer ve onar; 30 içinde üçer; 40 içinde dörder ileriye ve geriye doğru sayar. M.2.1.1.6. Aralarındaki fark sabit olan sayı örüntülerini tanır, örüntünün kuralını bulur ve eksik bırakılan ögeyi belirleyerek örüntüyü tamamlar</w:t>
            </w:r>
          </w:p>
        </w:tc>
        <w:tc>
          <w:tcPr>
            <w:vAlign w:val="center"/>
          </w:tcPr>
          <w:p>
            <w:r>
              <w:t>M.2.1.1. Doğal Sayılar</w:t>
            </w:r>
          </w:p>
        </w:tc>
        <w:tc>
          <w:tcPr>
            <w:vAlign w:val="center"/>
          </w:tcPr>
          <w:p>
            <w:r>
              <w:t>Ritmik sayma çalışmalarında, 100 içinde ileriye ve geriye birer sayma çalışmaları ile başlanır. Sayılar aşamalı olarak artırılır.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M.2.1.1.7. 100’den küçük doğal sayılar arasında karşılaştırma ve sıralama yapar.</w:t>
            </w:r>
          </w:p>
        </w:tc>
        <w:tc>
          <w:tcPr>
            <w:vAlign w:val="center"/>
          </w:tcPr>
          <w:p>
            <w:r>
              <w:t>M.2.1.1. Doğal Sayılar</w:t>
            </w:r>
          </w:p>
        </w:tc>
        <w:tc>
          <w:tcPr>
            <w:vAlign w:val="center"/>
          </w:tcPr>
          <w:p>
            <w:r>
              <w:t>a) Verilen sayı örüntülerinin kuralı bulunmadan önce örüntünün ögeleri arasındaki değişim fark ettirilir. b) En çok iki ögesi verilmeyen sayı örüntüleri kullanılır. c) Örüntülerde kuralın bulunabilmesi için baştan en az üç öge verilmelidir. Örneğin 5, 10, 15, _ , 25, _ , 35</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M.2.1.1.8. 100’den küçük doğal sayıların hangi onluğa daha yakın olduğunu belirler.</w:t>
            </w:r>
          </w:p>
        </w:tc>
        <w:tc>
          <w:tcPr>
            <w:vAlign w:val="center"/>
          </w:tcPr>
          <w:p>
            <w:r>
              <w:t>M.2.1.1. Doğal Sayılar</w:t>
            </w:r>
          </w:p>
        </w:tc>
        <w:tc>
          <w:tcPr>
            <w:vAlign w:val="center"/>
          </w:tcPr>
          <w:p>
            <w:r>
              <w:t>a) En çok dört doğal sayı arasında karşılaştırma ve sıralama çalışmaları yapılır. b) Sıra bildiren sayıları "önce", "sonra" ve "arasında" kavramlarını kullanarak sözlü ve yazılı olarak ifade etme çalışmalarına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M.2.1.1.8. 100’den küçük doğal sayıların hangi onluğa daha yakın olduğunu belirler. M.2.1.2.1. Toplamları 100’e kadar (100 dâhil) olan doğal sayılarla eldesiz ve eldeli toplama işlemini yapar.</w:t>
            </w:r>
          </w:p>
        </w:tc>
        <w:tc>
          <w:tcPr>
            <w:vAlign w:val="center"/>
          </w:tcPr>
          <w:p>
            <w:r>
              <w:t>M.2.1.1. Doğal Sayılar 1 saat--M.2.1.2. Doğal Sayılarla Toplama İşlemi 4 saat</w:t>
            </w:r>
          </w:p>
        </w:tc>
        <w:tc>
          <w:tcPr>
            <w:vAlign w:val="center"/>
          </w:tcPr>
          <w:p>
            <w:r>
              <w:t>) Toplamları 100’ü geçmemek koşuluyla iki ve üç sayı ile toplama işlemleri yaptırılır. b) Toplama işleminde eldenin anlamı modellerle ve gerçek nesnelerle açıklanır.</w:t>
            </w:r>
          </w:p>
        </w:tc>
        <w:tc>
          <w:tcPr>
            <w:vAlign w:val="center"/>
          </w:tcPr>
          <w:p>
            <w:r>
              <w:t>elde, eldeli toplama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M.2.1.2.2. İki sayının toplamında verilmeyen toplananı bulur. M.2.1.3.1. 100’e kadar olan doğal sayılarla onluk bozmayı gerektiren ve gerektirmeyen çıkarma işlemini yapar.</w:t>
            </w:r>
          </w:p>
        </w:tc>
        <w:tc>
          <w:tcPr>
            <w:vAlign w:val="center"/>
          </w:tcPr>
          <w:p>
            <w:r>
              <w:t>M.2.1.2. Doğal Sayılarla Toplama İşlemi 2 saat ---M.2.1.3. Doğal Sayılarla Çıkarma İşlemi 3 saat</w:t>
            </w:r>
          </w:p>
        </w:tc>
        <w:tc>
          <w:tcPr>
            <w:vAlign w:val="center"/>
          </w:tcPr>
          <w:p>
            <w:r>
              <w:t>a) Verilmeyen toplanan bulunurken üzerine sayma, geriye sayma stratejisi veya çıkarma işlemi kullandırılır. b) Sınıf sayı sınırlılıkları içinde kalınır. Gerçek nesneler kullanılarak onluk bozma çalışmaları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M.2.1.3.2. 100 içinde 10’un katı olan iki doğal sayının farkını zihinden bulur.</w:t>
            </w:r>
            <w:r>
              <w:t>M.2.1.3.2. 100 içinde 10’un katı olan iki doğal sayının farkını zihinden bulur.</w:t>
            </w:r>
          </w:p>
        </w:tc>
        <w:tc>
          <w:tcPr>
            <w:vAlign w:val="center"/>
          </w:tcPr>
          <w:p>
            <w:r>
              <w:t>M.2.1.3. Doğal Sayılarla Çıkarma İşlemi</w:t>
            </w:r>
            <w:r>
              <w:t>M.2.1.3. Doğal Sayılarla Çıkarma İşlemi</w:t>
            </w:r>
          </w:p>
        </w:tc>
        <w:tc>
          <w:tcPr>
            <w:vAlign w:val="center"/>
          </w:tcPr>
          <w:p>
            <w:r>
              <w:t>a) Verilmeyen toplanan bulunurken üzerine sayma, geriye sayma stratejisi veya çıkarma işlemi kullandırılır. b) Sınıf sayı sınırlılıkları içinde kalınır. Gerçek nesneler kullanılarak onluk bozma çalışmaları yapılır.</w:t>
            </w:r>
            <w:r>
              <w:t>a) Verilmeyen toplanan bulunurken üzerine sayma, geriye sayma stratejisi veya çıkarma işlemi kullandırılır. b) Sınıf sayı sınırlılıkları içinde kalınır. Gerçek nesneler kullanılarak onluk bozma çalışmaları yapılır.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M.2.1.3.3. Doğal sayılarla yapılan çıkarma işleminin sonucunu tahmin eder ve tahminini işlem sonucuyla karşılaştırır. M.2.1.2.3. İki doğal sayının toplamını tahmin eder ve tahminini işlem sonucuyla karşılaştırır.</w:t>
            </w:r>
            <w:r>
              <w:t>M.2.1.3.3. Doğal sayılarla yapılan çıkarma işleminin sonucunu tahmin eder ve tahminini işlem sonucuyla karşılaştırır. M.2.1.2.3. İki doğal sayının toplamını tahmin eder ve tahminini işlem sonucuyla karşılaştırır.</w:t>
            </w:r>
          </w:p>
        </w:tc>
        <w:tc>
          <w:tcPr>
            <w:vAlign w:val="center"/>
          </w:tcPr>
          <w:p>
            <w:r>
              <w:t>M.2.1.3. Doğal Sayılarla Çıkarma İşlemi 2 saat---M.2.1.2. Doğal Sayılarla Toplama İşlemi 3 saat</w:t>
            </w:r>
            <w:r>
              <w:t>M.2.1.3. Doğal Sayılarla Çıkarma İşlemi 2 saat---M.2.1.2. Doğal Sayılarla Toplama İşlemi 3 saat</w:t>
            </w:r>
          </w:p>
        </w:tc>
        <w:tc>
          <w:tcPr>
            <w:vAlign w:val="center"/>
          </w:tcPr>
          <w:p>
            <w:r>
              <w:t>100’e kadar olan sayılarla işlemler yapılır.</w:t>
            </w:r>
            <w:r>
              <w:t>100’e kadar olan sayılarla işlemler yapılır.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M.2.1.2.4. Zihinden toplama işlemi yapar.</w:t>
            </w:r>
          </w:p>
        </w:tc>
        <w:tc>
          <w:tcPr>
            <w:vAlign w:val="center"/>
          </w:tcPr>
          <w:p>
            <w:r>
              <w:t>M.2.1.2. Doğal Sayılarla Toplama İşlemi</w:t>
            </w:r>
          </w:p>
        </w:tc>
        <w:tc>
          <w:tcPr>
            <w:vAlign w:val="center"/>
          </w:tcPr>
          <w:p>
            <w:r>
              <w:t>a) Toplamları en fazla 100 olan 10 ve 10’un katı doğal sayılarla zihinden toplama işlemleri yapılır. b) Ardından toplamları 50’yi geçmeyen iki doğal sayıyı zihinden toplama çalışmalarına yer verilir. öğrencilerin farklı stratejiler geliştirmelerine olanak sağlanır.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M.2.1.2.5. Doğal sayılarla toplama işlemini gerektiren problemleri çözer.</w:t>
            </w:r>
          </w:p>
        </w:tc>
        <w:tc>
          <w:tcPr>
            <w:vAlign w:val="center"/>
          </w:tcPr>
          <w:p>
            <w:r>
              <w:t>M.2.1.2. Doğal Sayılarla Toplama İşlemi</w:t>
            </w:r>
          </w:p>
        </w:tc>
        <w:tc>
          <w:tcPr>
            <w:vAlign w:val="center"/>
          </w:tcPr>
          <w:p>
            <w:r>
              <w:t>Problem çözerken en çok iki işlemli problemlerle çalışılır. b) Problem kurmaya yönelik çalışmalara da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M.2.1.2.5. Doğal sayılarla toplama işlemini gerektiren problemleri çözer. M.2.1.3.4. Toplama ve çıkarma işlemleri arasındaki ilişkiyi fark eder.</w:t>
            </w:r>
          </w:p>
        </w:tc>
        <w:tc>
          <w:tcPr>
            <w:vAlign w:val="center"/>
          </w:tcPr>
          <w:p>
            <w:r>
              <w:t>M.2.1.2. Doğal Sayılarla Toplama İşlemi 3saat --M.2.1.3. Doğal Sayılarla Çıkarma İşlemi 2 saat</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M.2.1.3.5. Eşit işaretinin matematiksel ifadeler arasındaki "eşitlik" anlamını fark eder.</w:t>
            </w:r>
          </w:p>
        </w:tc>
        <w:tc>
          <w:tcPr>
            <w:vAlign w:val="center"/>
          </w:tcPr>
          <w:p>
            <w:r>
              <w:t>M.2.1.3. Doğal Sayılarla Çıkarma İşlemi</w:t>
            </w:r>
          </w:p>
        </w:tc>
        <w:tc>
          <w:tcPr>
            <w:vAlign w:val="center"/>
          </w:tcPr>
          <w:p>
            <w:r>
              <w:t>Eşit işaretinin her zaman işlem sonucu anlamı taşımadığı, eşitliğin iki tarafındaki matematiksel ifadelerin denge durumunu da (eşitliğini) gösterdiği vurgulanır. örneğin 5+6=10+1; 15-3= 18-6; 8+7 = 20-5; 18= 16+2</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M.2.1.3.6. Doğal sayılarla toplama ve çıkarma işlemini gerektiren problemleri çözer.</w:t>
            </w:r>
          </w:p>
        </w:tc>
        <w:tc>
          <w:tcPr>
            <w:vAlign w:val="center"/>
          </w:tcPr>
          <w:p>
            <w:r>
              <w:t>M.2.1.3. Doğal Sayılarla Çıkarma İşlemi</w:t>
            </w:r>
          </w:p>
        </w:tc>
        <w:tc>
          <w:tcPr>
            <w:vAlign w:val="center"/>
          </w:tcPr>
          <w:p>
            <w:r>
              <w:t>a) En çok iki işlemli problemlere yer verilir. b) Problem kurmaya yönelik çalışmalara da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M.2.1.3.6. Doğal sayılarla toplama ve çıkarma işlemini gerektiren problemleri çözer.</w:t>
            </w:r>
          </w:p>
        </w:tc>
        <w:tc>
          <w:tcPr>
            <w:vAlign w:val="center"/>
          </w:tcPr>
          <w:p>
            <w:r>
              <w:t>M.2.1.3. Doğal Sayılarla Çıkarma İşlemi 2 saat --- M.2.3.5. Sıvı Ölçme 3 saat</w:t>
            </w:r>
          </w:p>
        </w:tc>
        <w:tc>
          <w:tcPr>
            <w:vAlign w:val="center"/>
          </w:tcPr>
          <w:p>
            <w:r>
              <w:t>a) En çok iki işlemli problemlere yer verilir. b) Problem kurmaya yönelik çalışmalara da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M.2.3.5.1. Standart olmayan sıvı ölçme birimlerini kullanarak sıvıların miktarını ölçer ve karşılaştırır. M.2.3.5.2. Standart olmayan sıvı ölçme birimleriyle ilgili problemleri çözer.</w:t>
            </w:r>
          </w:p>
        </w:tc>
        <w:tc>
          <w:tcPr>
            <w:vAlign w:val="center"/>
          </w:tcPr>
          <w:p>
            <w:r>
              <w:t>M.2.3.5. Sıvı Ölçme 2 saat --- M.2.2.1. Geometrik Cisimler ve Şekiller 3 saat</w:t>
            </w:r>
          </w:p>
        </w:tc>
        <w:tc>
          <w:tcPr>
            <w:vAlign w:val="center"/>
          </w:tcPr>
          <w:p>
            <w:r>
              <w:t>Sınıf sayı sınırlılıkları içinde kalınır.</w:t>
            </w:r>
          </w:p>
        </w:tc>
        <w:tc>
          <w:tcPr>
            <w:vAlign w:val="center"/>
          </w:tcPr>
          <w:p>
            <w:r>
              <w:t>elde, eldeli toplama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M.2.2.1.1. Geometrik şekilleri kenar ve köşe sayılarına göre sını andırır. M.2.2.1.2. S¸ekil modelleri kullanarak yapılar oluşturur, oluşturduğu yapıları çizer. M.2.2.1.3. Küp, kare prizma, dikdörtgen prizma, üçgen prizma, silindir ve küreyi modeller üstünde tanır ve ayırt eder.</w:t>
            </w:r>
          </w:p>
        </w:tc>
        <w:tc>
          <w:tcPr>
            <w:vAlign w:val="center"/>
          </w:tcPr>
          <w:p>
            <w:r>
              <w:t>M.2.2.1. Geometrik Cisimler ve Şekiller</w:t>
            </w:r>
          </w:p>
        </w:tc>
        <w:tc>
          <w:tcPr>
            <w:vAlign w:val="center"/>
          </w:tcPr>
          <w:p>
            <w:r>
              <w:t>a) üçgen, kare, dikdörtgen, daire ve çemberin benzer veya farklı yanları açıklanır. b) Verilen bir geometrik şeklin diğer geometrik şekillere benzeyip benzemediğine yönelik çalışmalara yer verilir. a) öğrencilerin öncelikle tek tür şekil modelleriyle çalışmaları daha sonra farklı şekil modelleri kullanarak da çalışmalar yapmaları sağlanır. b) Cisimlerin yüzeyleri kullanılarak elde edilen şekillerle noktalı kâğıt üzerinde çizim çalışmaları yapılabilir. c) öğrencilerin farklı medeniyetlere ait sanat eserlerindeki süslemeleri fark etmeleri sağlanır.a) Cisimler biçimsel olarak geometrik özelliklerine değinilmeden tanıtılır. b) Günlük hayatta karşılaşılabilecek cisimler (pinpon topu, süt kutusu, şişe vb.) kullanılır.</w:t>
            </w:r>
          </w:p>
        </w:tc>
        <w:tc>
          <w:tcPr>
            <w:vAlign w:val="center"/>
          </w:tcPr>
          <w:p>
            <w:r>
              <w:t>daire, küp, kare prizma, dikdörtgen prizma, üçgen prizma, küre, silindir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M.2.2.1.4. Geometrik cisim ve şekillerin yön, konum veya büyüklükleri değiştiğinde biçimsel özelliklerinin değişmediğini fark eder. M.2.2.2.1. Yer, yön ve hareket belirtmek için matematiksel dil kullanır. M.2.2.2.2. Çevresindeki simetrik şekilleri fark eder.</w:t>
            </w:r>
          </w:p>
        </w:tc>
        <w:tc>
          <w:tcPr>
            <w:vAlign w:val="center"/>
          </w:tcPr>
          <w:p>
            <w:r>
              <w:t>M.2.2.1. Geometrik Cisimler ve Şekiller 2 saat---M.2.2.2. Uzamsal İlişkiler 3 saat</w:t>
            </w:r>
          </w:p>
        </w:tc>
        <w:tc>
          <w:tcPr>
            <w:vAlign w:val="center"/>
          </w:tcPr>
          <w:p>
            <w:r>
              <w:t>a) Bir doğru boyunca konum, yön ve hareketi tanımlamak için matematiksel dil kullanılır. b) Uygun bilgi ve iletişim teknolojileri ile yapılacak etkileşimli çalışmalara yer verilebilir. a) Simetrinin matematiksel tanımına girilmez. b) Kare, üçgen, dikdörtgen ve daire bir kez uygun şekilde katlanarak iki eş parçaya ayrılır ve iki eş parçaya ayrılamayan şekillerin de olduğu fark ettirilir.</w:t>
            </w:r>
          </w:p>
        </w:tc>
        <w:tc>
          <w:tcPr>
            <w:vAlign w:val="center"/>
          </w:tcPr>
          <w:p>
            <w:r>
              <w:t>simetrik şekil</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M.2.2.2.2. Çevresindeki simetrik şekilleri fark eder. M.2.2.3.1. Tekrarlayan bir geometrik örüntüde eksik bırakılan ögeleri belirleyerek tamamlar.</w:t>
            </w:r>
          </w:p>
        </w:tc>
        <w:tc>
          <w:tcPr>
            <w:vAlign w:val="center"/>
          </w:tcPr>
          <w:p>
            <w:r>
              <w:t>M.2.2.2. Uzamsal İlişkiler 1 saat-- M.2.2.3. Geometrik Örüntüler 4 saat</w:t>
            </w:r>
          </w:p>
        </w:tc>
        <w:tc>
          <w:tcPr>
            <w:vAlign w:val="center"/>
          </w:tcPr>
          <w:p>
            <w:r>
              <w:t>a) En çok dört ögeli örüntüler üzerinde çalışılır. b) Farklı konumlandırılmış şekiller içeren örüntülere de yer verilir.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M.2.2.3.2. Bir geometrik örüntüdeki ilişkiyi kullanarak farklı malzemelerle aynı ilişkiye sahip yeni örüntüler oluşturur. M.2.1.4.1. Çarpma işleminin tekrarlı toplama anlamına geldiğini açıklar.</w:t>
            </w:r>
          </w:p>
        </w:tc>
        <w:tc>
          <w:tcPr>
            <w:vAlign w:val="center"/>
          </w:tcPr>
          <w:p>
            <w:r>
              <w:t>M.2.2.3. Geometrik Örüntüler 1 saat--- M.2.1.4. Doğal Sayılarla Çarpma İşlemi 4 saat</w:t>
            </w:r>
          </w:p>
        </w:tc>
        <w:tc>
          <w:tcPr>
            <w:vAlign w:val="center"/>
          </w:tcPr>
          <w:p>
            <w:r>
              <w:t>Gerçek nesnelerle yapılan çalışmalara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M.2.1.4.2. Doğal sayılarla çarpma işlemi yapar.</w:t>
            </w:r>
          </w:p>
        </w:tc>
        <w:tc>
          <w:tcPr>
            <w:vAlign w:val="center"/>
          </w:tcPr>
          <w:p>
            <w:r>
              <w:t>M.2.1.4. Doğal Sayılarla Çarpma İşlemi</w:t>
            </w:r>
          </w:p>
        </w:tc>
        <w:tc>
          <w:tcPr>
            <w:vAlign w:val="center"/>
          </w:tcPr>
          <w:p>
            <w:r>
              <w:t>a) Çarpma işleminin sembolünün (x) anlamı üzerinde durulur. b) 10’a kadar olan sayıları 1, 2, 3, 4 ve 5 ile çarpar. c) Çarpma işleminde çarpanların yerinin değişmesinin çarpımı değiştirmeyeceği fark ettirilir. ç) Yüzlük tablo ve işlem tabloları kullanılarak 5’e kadar (5 dâhil) çarpım tablosu oluşturulur. d) Çarpma işleminde 1 ve 0’ın etkisi açıklanır.</w:t>
            </w:r>
          </w:p>
        </w:tc>
        <w:tc>
          <w:tcPr>
            <w:vAlign w:val="center"/>
          </w:tcPr>
          <w:p>
            <w:r>
              <w:t>çarpma, çarpım tablosu, çarpan, çarpım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M.2.1.4.2. Doğal sayılarla çarpma işlemi yapar.</w:t>
            </w:r>
          </w:p>
        </w:tc>
        <w:tc>
          <w:tcPr>
            <w:vAlign w:val="center"/>
          </w:tcPr>
          <w:p>
            <w:r>
              <w:t>M.2.1.4. Doğal Sayılarla Çarpma İşlemi</w:t>
            </w:r>
          </w:p>
        </w:tc>
        <w:tc>
          <w:tcPr>
            <w:vAlign w:val="center"/>
          </w:tcPr>
          <w:p>
            <w:r>
              <w:t>a) Çarpma işleminin sembolünün (x) anlamı üzerinde durulur. b) 10’a kadar olan sayıları 1, 2, 3, 4 ve 5 ile çarpar. c) Çarpma işleminde çarpanların yerinin değişmesinin çarpımı değiştirmeyeceği fark ettirilir. ç) Yüzlük tablo ve işlem tabloları kullanılarak 5’e kadar (5 dâhil) çarpım tablosu oluşturulur. d) Çarpma işleminde 1 ve 0’ın etkisi açıklanır.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M.2.1.4.3. Doğal sayılarla çarpma işlemi gerektiren problemler çözer.</w:t>
            </w:r>
          </w:p>
        </w:tc>
        <w:tc>
          <w:tcPr>
            <w:vAlign w:val="center"/>
          </w:tcPr>
          <w:p>
            <w:r>
              <w:t>M.2.1.4. Doğal Sayılarla Çarpma İşlemi</w:t>
            </w:r>
          </w:p>
        </w:tc>
        <w:tc>
          <w:tcPr>
            <w:vAlign w:val="center"/>
          </w:tcPr>
          <w:p>
            <w:r>
              <w:t>Tek işlem gerektiren problemler üzerinde çalışılır.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M.2.1.4.3. Doğal sayılarla çarpma işlemi gerektiren problemler çözer. M.2.1.5.1. Bölme işleminde gruplama ve paylaştırma anlamlarını kullanır.</w:t>
            </w:r>
          </w:p>
        </w:tc>
        <w:tc>
          <w:tcPr>
            <w:vAlign w:val="center"/>
          </w:tcPr>
          <w:p>
            <w:r>
              <w:t>M.2.1.4. Doğal Sayılarla Çarpma İşlemi 1 saat---M.2.1.5. Doğal Sayılarla Bölme İşlemi 4 saat</w:t>
            </w:r>
          </w:p>
        </w:tc>
        <w:tc>
          <w:tcPr>
            <w:vAlign w:val="center"/>
          </w:tcPr>
          <w:p>
            <w:r>
              <w:t>Tek işlem gerektiren problemler üzerinde çalışılır.</w:t>
            </w:r>
          </w:p>
        </w:tc>
        <w:tc>
          <w:tcPr>
            <w:vAlign w:val="center"/>
          </w:tcPr>
          <w:p>
            <w:r>
              <w:t>bölme, bölünen, bölen, bölüm</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M.2.1.5.1. Bölme işleminde gruplama ve paylaştırma anlamlarını kullanır.</w:t>
            </w:r>
          </w:p>
        </w:tc>
        <w:tc>
          <w:tcPr>
            <w:vAlign w:val="center"/>
          </w:tcPr>
          <w:p>
            <w:r>
              <w:t>M.2.1.5. Doğal Sayılarla Bölme İşlemi</w:t>
            </w:r>
          </w:p>
        </w:tc>
        <w:tc>
          <w:tcPr>
            <w:vAlign w:val="center"/>
          </w:tcPr>
          <w:p>
            <w:r>
              <w:t>a) Gerçek nesnelerin kullanımına yer verilir. b) 20 içinde doğal sayılarla kalansız işlem yapılır. c) Bölme işleminin sembolik gösterimine geçmeden önce, bölme işlemini ardışık çıkarma olarak modeller.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M.2.1.5.2. Bölme işlemini yapar, bölme işleminin işaretini (÷) kullanır.</w:t>
            </w:r>
          </w:p>
        </w:tc>
        <w:tc>
          <w:tcPr>
            <w:vAlign w:val="center"/>
          </w:tcPr>
          <w:p>
            <w:r>
              <w:t>M.2.1.5. Doğal Sayılarla Bölme İşlemi</w:t>
            </w:r>
          </w:p>
        </w:tc>
        <w:tc>
          <w:tcPr>
            <w:vAlign w:val="center"/>
          </w:tcPr>
          <w:p>
            <w:r>
              <w:t>a) öğrencilerin bölme işlemi sürecinde verilen probleme uygun işlemi seçmeleri sağlanır. b) Bölünen, bölen, bölüm ile bölü çizgisinin bölme işlemine ait kavramlar olduğu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M.2.1.5.2. Bölme işlemini yapar, bölme işleminin işaretini (÷) kullanır. M.2.1.6.1. Bütün, yarım ve çeyreği uygun modeller ile gösterir; bütün, yarım ve çeyrek arasındaki ilişkiyi açıklar.</w:t>
            </w:r>
          </w:p>
        </w:tc>
        <w:tc>
          <w:tcPr>
            <w:vAlign w:val="center"/>
          </w:tcPr>
          <w:p>
            <w:r>
              <w:t>M.2.1.5. Doğal Sayılarla Bölme İşlemi 2 saat ---- M.2.1.6. Kesirler 3 saat</w:t>
            </w:r>
          </w:p>
        </w:tc>
        <w:tc>
          <w:tcPr>
            <w:vAlign w:val="center"/>
          </w:tcPr>
          <w:p>
            <w:r>
              <w:t>a) öğrencilerin bölme işlemi sürecinde verilen probleme uygun işlemi seçmeleri sağlanır. b) Bölünen, bölen, bölüm ile bölü çizgisinin bölme işlemine ait kavramlar olduğu vurgulanır.</w:t>
            </w:r>
          </w:p>
        </w:tc>
        <w:tc>
          <w:tcPr>
            <w:vAlign w:val="center"/>
          </w:tcPr>
          <w:p>
            <w:r>
              <w:t>çeyrek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M.2.1.6.1. Bütün, yarım ve çeyreği uygun modeller ile gösterir; bütün, yarım ve çeyrek arasındaki ilişkiyi açıklar. M.2.3.3.1. Tam, yarım ve çeyrek saatleri okur ve gösterir.</w:t>
            </w:r>
          </w:p>
        </w:tc>
        <w:tc>
          <w:tcPr>
            <w:vAlign w:val="center"/>
          </w:tcPr>
          <w:p>
            <w:r>
              <w:t>M.2.1.6. Kesirler 3 saat---M.2.3.3. Zaman Ölçme 2 saat</w:t>
            </w:r>
          </w:p>
        </w:tc>
        <w:tc>
          <w:tcPr>
            <w:vAlign w:val="center"/>
          </w:tcPr>
          <w:p>
            <w:r>
              <w:t>a) Uzunluk, şekil ya da nesneler dört eş parçaya bölünür, çeyrek belirtilir. b) Kesir gösterimine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M.2.3.3.2. Zaman ölçme birimleri arasındaki ilişkiyi açıklar. M.2.3.3.3. Zaman ölçme birimleriyle ilgili problemleri çözer.</w:t>
            </w:r>
          </w:p>
        </w:tc>
        <w:tc>
          <w:tcPr>
            <w:vAlign w:val="center"/>
          </w:tcPr>
          <w:p>
            <w:r>
              <w:t>M.2.3.3. Zaman Ölçme</w:t>
            </w:r>
          </w:p>
        </w:tc>
        <w:tc>
          <w:tcPr>
            <w:vAlign w:val="center"/>
          </w:tcPr>
          <w:p>
            <w:r>
              <w:t>a) 24 saat üzerinden zaman kullanımına örnekler verilir. b) Tam saat, öğleden önce, öğleden sonra, sabah, öğle, akşam ve gece yarısı kelimeleri kullanılır. c) Analog ve dijital saat birlikte kullanılır. ç) Saat üzerinde ayarlama çalışmaları yapılır.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M.2.3.3.3. Zaman ölç¸me birimleriyle ilgili problemleri çözer. M.2.3.2.1. Kuruş ve lira arasındaki ilişkiyi fark eder.M.2.3.2.2. Değeri 100 lirayı geçmeyecek biçimde farklı miktarlardaki paraları karşılaştırır.</w:t>
            </w:r>
          </w:p>
        </w:tc>
        <w:tc>
          <w:tcPr>
            <w:vAlign w:val="center"/>
          </w:tcPr>
          <w:p>
            <w:r>
              <w:t>M.2.3.3. Zaman Ölçme 1 saat --- M.2.3.2. Paralarımız 4 saat</w:t>
            </w:r>
          </w:p>
        </w:tc>
        <w:tc>
          <w:tcPr>
            <w:vAlign w:val="center"/>
          </w:tcPr>
          <w:p>
            <w:r>
              <w:t>Dakika-saat, saat-gün, gün-hafta, gün-hafta-ay, ay-mevsim, mevsim-yıl ilişkileri ile sınırlı kalınır.Sınıf sayı sınırlılıkları içinde kalınır.a) örneğin on tane 10 kuruşun, dört tane 25 kuruşun, iki tane 50 kuruşun 1 lira ettiği vurgulanır. b) Ondalık gösterimlere girilmez. c) 100 ve 200 TL tanıtılır.Karşılaştırma yapılırken tek birim (kuruş veya TL) kullanılır.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M.2.3.2.3. Paralarımızla ilgili problemleri çözer.</w:t>
            </w:r>
          </w:p>
        </w:tc>
        <w:tc>
          <w:tcPr>
            <w:vAlign w:val="center"/>
          </w:tcPr>
          <w:p>
            <w:r>
              <w:t>M.2.3.2. Paralarımız 3 saat --- M.2.4.1. Veri Toplama ve Değerlendirme 2 saat</w:t>
            </w:r>
          </w:p>
        </w:tc>
        <w:tc>
          <w:tcPr>
            <w:vAlign w:val="center"/>
          </w:tcPr>
          <w:p>
            <w:r>
              <w:t>) Sınıf sayı sınırlılıkları içinde kalınır. b) Dönüşüm gerektiren problemlere girilmez. c) Problem kurmaya yönelik çalışmalara da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M.2.4.1.1. Herhangi bir problem ya da bir konuda sorular sorarak veri toplar, sını andırır, ağaç şeması, çetele veya sıklık tablosu şeklinde düzenler; nesne ve şekil gra ği oluşturur.</w:t>
            </w:r>
          </w:p>
        </w:tc>
        <w:tc>
          <w:tcPr>
            <w:vAlign w:val="center"/>
          </w:tcPr>
          <w:p>
            <w:r>
              <w:t>M.2.4.1. Veri Toplama ve Değerlendirme 4 saat -- M.2.3.1. Uzunluk Ölçme 1 saat</w:t>
            </w:r>
          </w:p>
        </w:tc>
        <w:tc>
          <w:tcPr>
            <w:vAlign w:val="center"/>
          </w:tcPr>
          <w:p>
            <w:r>
              <w:t>a) Veri toplarken “Bir sınıftaki öğrencilerin en sevdiği mevsimin, rengin hangisi olduğunun sorulması vb.” örneklere yer verilir. b) Gra k oluştururken verinin en çok dört kategoride organize edilebilir olmasına ve her veri için bir nesne kullanılmasına, nesnelerin yan yana veya üst üste gelmesine dikkat edilmelidir. c) Nesne ve şekil gra ğinde yatay ve dikey gösterimler örneklendirilmelidir. ç) Nesne gra ği oluşturulurken gerçek nesneler kullanılmasına dikkat edilmelidir.</w:t>
            </w:r>
          </w:p>
        </w:tc>
        <w:tc>
          <w:tcPr>
            <w:vAlign w:val="center"/>
          </w:tcPr>
          <w:p>
            <w:r>
              <w:t>çetele tablosu, sıklık tablosu, nesne gra ği, şekil gra ği, ağaç şeması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M.2.3.1.1. Standart olmayan farklı uzunluk ölçme birimlerini birlikte kullanarak bir uzunluğu ölçer ve standart olmayan birimin iki ve dörde bölünmüş parçalarıyla tekrarlı ölçümler yapar.M.2.3.1.2. Standart uzunluk ölçme birimlerini tanır ve kullanım yerlerini açıklar.</w:t>
            </w:r>
          </w:p>
        </w:tc>
        <w:tc>
          <w:tcPr>
            <w:vAlign w:val="center"/>
          </w:tcPr>
          <w:p>
            <w:r>
              <w:t>M.2.3.1. Uzunluk Ölçme</w:t>
            </w:r>
          </w:p>
        </w:tc>
        <w:tc>
          <w:tcPr>
            <w:vAlign w:val="center"/>
          </w:tcPr>
          <w:p/>
        </w:tc>
        <w:tc>
          <w:tcPr>
            <w:vAlign w:val="center"/>
          </w:tcPr>
          <w:p>
            <w:r>
              <w:t>metre (m), santimetre (cm), sayı doğrusu</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M.2.3.1.3. Uzunlukları standart araçlar kullanarak metre veya santimetre cinsinden ölçer. M.2.3.1.4. Uzunlukları metre veya santimetre birimleri türünden tahmin eder ve tahminini ölçme sonucuyla kar- şılaştırarak kontrol eder.</w:t>
            </w:r>
          </w:p>
        </w:tc>
        <w:tc>
          <w:tcPr>
            <w:vAlign w:val="center"/>
          </w:tcPr>
          <w:p>
            <w:r>
              <w:t>M.2.3.1. Uzunluk Ölçme</w:t>
            </w:r>
          </w:p>
        </w:tc>
        <w:tc>
          <w:tcPr>
            <w:vAlign w:val="center"/>
          </w:tcPr>
          <w:p>
            <w:r>
              <w:t>a) örneğin renkli şeritler kullanarak birim tekrarının da görülebileceği modeller oluşturulur. b) Sayı doğrusu temel özellikleriyle tanıtılarak etkinliklerde kullanılır ve cetvelle ilişkilendirilir.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M.2.3.1.5. Standart olan veya olmayan uzunluk ölçme birimleriyle, uzunluk modelleri oluşturur.M.2.3.1.6. Uzunluk ölçme birimi kullanılan problemleri çözer.</w:t>
            </w:r>
          </w:p>
        </w:tc>
        <w:tc>
          <w:tcPr>
            <w:vAlign w:val="center"/>
          </w:tcPr>
          <w:p>
            <w:r>
              <w:t>M.2.3.1. Uzunluk Ölçme</w:t>
            </w:r>
          </w:p>
        </w:tc>
        <w:tc>
          <w:tcPr>
            <w:vAlign w:val="center"/>
          </w:tcPr>
          <w:p>
            <w:r>
              <w:t>a) Tek uzunluk ölçme biriminin kullanılmasına dikkat edilir. b) Çözümünde birimler arası dönüştürme yapılması gereken problemlere yer verilmez.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M.2.3.4.1. Nesneleri standart araçlar kullanarak kilogram cinsinden tartar ve karşılaştırır. M.2.3.4.2. Kütle ölçme birimiyle ilgili problemleri çözer.</w:t>
            </w:r>
          </w:p>
        </w:tc>
        <w:tc>
          <w:tcPr>
            <w:vAlign w:val="center"/>
          </w:tcPr>
          <w:p>
            <w:r>
              <w:t>M.2.3.4. Tartma</w:t>
            </w:r>
          </w:p>
        </w:tc>
        <w:tc>
          <w:tcPr>
            <w:vAlign w:val="center"/>
          </w:tcPr>
          <w:p>
            <w:r>
              <w:t>Sınıf sayı sınırlılıkları içinde kalınır.</w:t>
            </w:r>
          </w:p>
        </w:tc>
        <w:tc>
          <w:tcPr>
            <w:vAlign w:val="center"/>
          </w:tcPr>
          <w:p>
            <w:r>
              <w:t>kilogram (kg)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M.2.3.4.1. Nesneleri standart araçlar kullanarak kilogram cinsinden tartar ve karşılaştırır. M.2.3.4.2. Kütle ölçme birimiyle ilgili problemleri çözer.</w:t>
            </w:r>
          </w:p>
        </w:tc>
        <w:tc>
          <w:tcPr>
            <w:vAlign w:val="center"/>
          </w:tcPr>
          <w:p>
            <w:r>
              <w:t>M.2.3.4. Tartma</w:t>
            </w:r>
          </w:p>
        </w:tc>
        <w:tc>
          <w:tcPr>
            <w:vAlign w:val="center"/>
          </w:tcPr>
          <w:p>
            <w:r>
              <w:t>Sınıf sayı sınırlılıkları içinde kalınır.</w:t>
            </w:r>
          </w:p>
        </w:tc>
        <w:tc>
          <w:tcPr>
            <w:vAlign w:val="center"/>
          </w:tcPr>
          <w:p>
            <w:r>
              <w:t>kilogram (kg)</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