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YAZARLIK VE YAZMA BECERİLERİ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30"/>
        <w:gridCol w:w="1860"/>
        <w:gridCol w:w="750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Cümlelerinde duygu ve düşüncelerini ifade eden uygun kelimeleri seçer. • Duygu, dilek, düşünce, betimleme, tanımlama, olay, koşul, karşılaştırma, sebep-sonuç içeren cümleler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Metin içinde ilişki kuran zamirler, işaret sıfatları ve bağlama öğelerini işlevlerine uygun biçimde kullanır.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Yazılarında geniş bir konunun bir yönünü işleyip geliştiren, kendi içinde bütünlük taşıyan paragraflar oluşturabilir.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Yazdığı metinlerde birbiriyle ilişkili paragraflar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Yazılarında betimleyici, öyküleyici, açıklayıcı veya tartışmacı paragraflar kullanır.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Yazma öncesi hazırlık çalışmaları yapar. • Konu seçimini yapar.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uygulamaBeceri-2 Metin oluşturma sürecinde yazma aşamalarını uygulama</w:t>
            </w:r>
          </w:p>
        </w:tc>
        <w:tc>
          <w:tcPr>
            <w:vAlign w:val="center"/>
          </w:tcPr>
          <w:p>
            <w:r>
              <w:t>Yazının amacını ve hedef kitlesini belirler.Yazının amacını ve hedef kitlesini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 türünü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Yazısında kullanabileceği düşünceleri, bilgileri ve olayları çeşitli tekniklerle (kavram ağı oluşturma, beyin fırtınası, tartışma, yazılı, sözlü ve görsel kaynaklardan yararlanma)ortaya çıkarır.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2. Yazacağı metni planlar. • Konuyu sınırlandırır.2. Yazacağı metni planlar. • Konuyu sınırlandırır.</w:t>
            </w:r>
            <w:r>
              <w:t>2. Yazacağı metni planlar. • Konuyu sınırlandırır.2. Yazacağı metni planlar. • Konuyu sınırlandırır.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ana düşünceyi, yardımcı düşünceleri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bilgileri ve olayları sıraya koyar.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Metne uygun bir başlık tasarlar.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3. Planladığı metnin taslağını oluşturur. • Düşünceleri, bilgileri veya olayları düzenleyerek yazıya döker.•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Yazısını düşünceyi geliştirme yollarını (tanımlama, örneklendirme, tanık gösterme, sayısal verilerden yararlanma, açıklama, benzetme, karşılaştırma, soru sorma vb.) kullanarak detaylandırır, geliştirir.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betimlemeler yapar.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karşılıklı konuşmalara ve iç konuşmalara yer verir.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Daha önce belirlediği başlığın metnin taslak hâliyle uyumunu gözden geçirir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4. Metni içerik ve biçim yönünden gözden geçirir ve düzenler. • Yazısını içerik (başlık, kelime tercihleri, anlatım bozuklukları, paragraflar arası ilişkiler, metin bütünlüğü, akıcılık, üslup vb.) açısından değerlendirir ve düzeltir.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• Yazısını biçim (sayfa düzeni, yazım, noktalama, okunaklılık vb.) açısından değerlendirir ve düzeltir.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5. Yazdıklarını başkalarıyla paylaşır. • Yazdıklarını öğretmeni, arkadaşları, aile bireyleri ve uzak çevredeki insanlarla paylaşır.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Yazdıklarını okuma, panoda sergileme, elektronik ortamlar(sosyal ağlar, bloglar, web sayfası), basılı olarak yayımlama (dergi, gazete, kitap vb.) gibi yolları kullanarak başkalarıyla paylaşır.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Bilgi vermeye dayalı metin yapılarını (tanımlamaya dayalı, listelemeye dayalı; kronolojik sıralama, sebep sonuç ve problem-çözüm ilişkisine dayalı metinler)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Öykülemeye dayalı metin yapısını ve türlerini (masal, hikâye, fabl, kısa oyun metni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• Düzeyine uygun deneme metinleri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Tartışmaya dayalı metin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Günlük yaşamda gereksinim duyabileceği metinleri (dilekçe, özgeçmiş, özet, tutanak, davetiye, duyuru, afiş, poster, mektup, e-posta, forumlarda görüş, günlük – blog, reklam metni)oluşturur.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Farklı kaynaklardan edindiği bilgileri karşılaştırır, sentezleyerek kendi cümleleriyle ifade eder.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Hazırlayacağı rapora ilişkin kaynakların ve bilgilerin doğruluğunu sorgular.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Alıntı yaptığı kaynakları metin içinde ve dışında gösterir.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 Elektronik ortamda, özellikle interneti kullanarak, çeşitli metinler üretir, metinleri içerik ve biçim açısından düzenler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•Metinleri içerik ve biçim açısından düzenler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ve işitsel materyallerle zenginleştirir, görsel materyalleri metinle zenginleştirir.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materyalleri metinle zenginleştirir.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Elektronik ortamlarda paylaştığı yazılı ve görsel içeriğin sorumluluğunu alır.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GENEL DEĞERLENDİRME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