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REHBERLİK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0534"/>
        <w:gridCol w:w="1840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ÖOVEg9) Okula ve Çevreye Uyum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(B.K.P.1.c) Yaşam Pencerem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(S.İ.4.a) Sınıf Risk Haritası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Sınıf Başkanının ,Sınıf Temsilcisinin ,Onur Kurulu Temsilcisinin seçilmesi,Oturma Planının Yapılması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(ÖSLO) Okulda, yönetmeliklerin kendisini ilgilendiren bölümleri hakkında bilgi edinir(1)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Eğitsel ve mesleki planlama dosyası düzenler.(71)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B.K.O.1.c Bana Kendini Anlat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(ÖSLE) Başarı ve başarısızlığa neden olan etmenleri belirler.(4)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ÖSLE) Ders çalışma alışkanlıklarını verimlilik açısından değerlendirir.(5)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(ÖSLE)Verimli ders çalışma tekniklerini açıklar. (6)</w:t>
            </w:r>
            <w:r>
              <w:t>(ÖSLE)Verimli ders çalışma tekniklerini açıklar. (6)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B.G.G.5.a Kimdir Bu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(ÖSLK) Ergenlik dönemindeki bedensel ve duygusal değişimlerle baş etme yollarını kullanır.(22)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B.G.G.6.a Kime Göre Ben Neyim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(ÖSLO)Okul ve çevresindeki eğitsel ve sosyal imkânlardan yararlanır(2)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(ÖSLO)Okula ilişkin olumlu tutum sergiler.(3)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(ÖSLİ)) Kişiler arası iletişimi, unsurları ve türleri açısından analiz eder. (28)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(ÖSLİ)Kurduğu iletişimleri, etkili iletişimde dikkate alınacak unsurlar açısından değerlendirir.(29)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(ÖSLİ))Kurduğu iletişimleri, iletişim engelleri açısından değerlendirir.(30)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(ÖSLE)Sınav kaygısının akademik başarıya etkisini açıklar.(7)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(ÖSLİ)Akran baskısıyla baş eder.(36)**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(ÖSLE) Eğitsel alanlardaki güçlü ve zayıf yönlerini değerlendirir.(8)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Okulda seçebileceği alanlarla ilgili bilgi toplar(.72)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Ders seçimine etki eden faktörleri sıralar.(73)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(ÖSLM))Kendini tanımanın ders seçimindeki önemini fark eder.(74)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(ÖSLM)) Seçebileceği dersler ile meslekler arasındaki ilişkiyi açıklar.(75)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Seçeceği mesleğin geleceğini nasıl etkileyeceğini açıklar. (76)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Mesleki değerleri, ilgileri, yetenekleri ve kişilik özellikleri ile seçebileceği dersler arasında ilişki kurar.(77)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Eğitsel ve mesleki planlama dosyasından yararlanarak, mesleki değer, ilgi, yetenek ve akademik başarısını göz önünde bulundurarak geçiş yapabileceği okulları değerlendirir.(78)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Ders seçiminde kendini ve içinde bulunduğu koşulları gerçekçi bir biçimde değerlendirir.(79)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Eğitsel ve mesleki planlama dosyasından yararlanarak, mesleki değer, ilgi, yetenek ve akademik başarısına uygun ders seçimi yapar.(80)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 Öfkenin yarattığı fiziksel, duygusal ve düşünsel etkileri açıklar.(31)** (ÖSTİL)Öfkenin yarattığı fiziksel, duygusal ve düşünsel etkileri açıklar. (ÖSTİL)Öfkenin yarattığı fiziksel, duygusal ve düşünsel etkileri açıklar. (ÖSTİL)Öfkenin yarattığı fiziksel, duygusal ve düşünsel etkileri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 Öfke ile baş etmede kullandığı yöntemleri yarattığı etkileri açısından değerlendirir.(32)** (ÖSTİL)Öfke ile baş etmede kullandığı yöntemleri yarattığı etkileri açısından değerlendirir. (ÖSTİL)Öfke ile baş etmede kullandığı yöntemleri yarattığı etkileri açısından değerlendirir. (ÖSTİL)Öfke ile baş etmede kullandığı yöntemleri yarattığı etkileri açısından değerlendirir.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 Öfkeyle baş etmede yapıcı yollar kullanır.(33)** (ÖSTİL)Öfkeyle baş etmede yapıcı yollar kullanır. (ÖSTİL)Öfkeyle baş etmede yapıcı yollar kullanır. (ÖSTİL)Öfkeyle baş etmede yapıcı yollar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ORTA ÖĞRETİM UYUM KİTAPÇIGINDAN SEÇİLECEK BİR ETKİNLİK UYGULANACAK.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 Etkili çatışma çözme basamaklarını açıklar.(34)**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 Günlük hayatında kullandığı çatışma çözme basamaklarını etkililiği açısından değerlendirir.(35)**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