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34"/>
        <w:gridCol w:w="2565"/>
        <w:gridCol w:w="2806"/>
        <w:gridCol w:w="40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Unit: 1 Greeting</w:t>
            </w:r>
          </w:p>
        </w:tc>
        <w:tc>
          <w:tcPr>
            <w:vAlign w:val="center"/>
          </w:tcPr>
          <w:p>
            <w:pPr>
              <w:rPr>
                <w:b/>
              </w:rPr>
            </w:pPr>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pPr>
              <w:rPr>
                <w:b/>
              </w:rPr>
            </w:pPr>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Unit: 3 People I love</w:t>
            </w:r>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Unit: 4 Feelings</w:t>
            </w: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Unit: 6 My House</w:t>
            </w: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Unit: 7 In My City</w:t>
            </w: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Unit: 8 Transportation</w:t>
            </w:r>
          </w:p>
        </w:tc>
        <w:tc>
          <w:tcPr>
            <w:vAlign w:val="center"/>
          </w:tcPr>
          <w:p>
            <w:r>
              <w:t>Talking about locations of things (Making simple inquiries) Where is the boat? — (It’s) on the sea. — It’s here/there.</w:t>
            </w:r>
          </w:p>
        </w:tc>
        <w:tc>
          <w:tcPr>
            <w:vAlign w:val="center"/>
          </w:tcPr>
          <w:p>
            <w:r>
              <w:t>Listening E3.8.L1. Students will be able to recognize the types of vehicles. E3.8.L2. Students will be able to understand simple and short oral texts about transportation. E3.8.L3. Students will be able to follow short and simple oral instructions about transportati</w:t>
            </w:r>
          </w:p>
        </w:tc>
        <w:tc>
          <w:tcPr>
            <w:vAlign w:val="center"/>
          </w:tcPr>
          <w:p>
            <w:r>
              <w:t>Contexts Advertisements Captions Cartoons Conversations Illustrations Maps Signs Songs Stories Tables Videos Tasks/Activities Arts and Crafts Chants and Songs Drama (Role Play, Simulation, Pantomime)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Unit: 8 Transportation</w:t>
            </w:r>
          </w:p>
        </w:tc>
        <w:tc>
          <w:tcPr>
            <w:vAlign w:val="center"/>
          </w:tcPr>
          <w:p>
            <w:r>
              <w:t>Talking about locations of things (Making simple inquiries) Where is the boat? — (It’s) on the sea. — It’s here/there.</w:t>
            </w:r>
          </w:p>
        </w:tc>
        <w:tc>
          <w:tcPr>
            <w:vAlign w:val="center"/>
          </w:tcPr>
          <w:p>
            <w:r>
              <w:t>Listening E3.8.L1. Students will be able to recognize the types of vehicles. E3.8.L2. Students will be able to understand simple and short oral texts about transportation. E3.8.L3. Students will be able to follow short and simple oral instructions about transportati</w:t>
            </w:r>
          </w:p>
        </w:tc>
        <w:tc>
          <w:tcPr>
            <w:vAlign w:val="center"/>
          </w:tcPr>
          <w:p>
            <w:r>
              <w:t>Contexts Advertisements Captions Cartoons Conversations Illustrations Maps Signs Songs Stories Tables Videos Tasks/Activities Arts and Crafts Chants and Songs Drama (Role Play, Simulation, Pantomime)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Unit: 8 Transportation</w:t>
            </w:r>
          </w:p>
        </w:tc>
        <w:tc>
          <w:tcPr>
            <w:vAlign w:val="center"/>
          </w:tcPr>
          <w:p>
            <w:r>
              <w:t>Asking and giving information about transportation How can I go/get to Istanbul? — You (can) go by plane/train/ boat/ bus/... — You (can) take a/the plane/ train/ boat/bus/… bike boat bus car helicopter motorcycle plane ship train</w:t>
            </w:r>
          </w:p>
        </w:tc>
        <w:tc>
          <w:tcPr>
            <w:vAlign w:val="center"/>
          </w:tcPr>
          <w:p>
            <w:r>
              <w:t>Speaking E3.8.S1. Students will be able to talk about where vehicles are. E3.8.S2. Students will be able to talk about the using of transportation vehicles.</w:t>
            </w:r>
          </w:p>
        </w:tc>
        <w:tc>
          <w:tcPr>
            <w:vAlign w:val="center"/>
          </w:tcPr>
          <w:p>
            <w:r>
              <w:t>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tc>
        <w:tc>
          <w:tcPr>
            <w:vAlign w:val="center"/>
          </w:tcPr>
          <w:p>
            <w:r>
              <w:t>Asking and giving information about transportation How can I go/get to Istanbul? — You (can) go by plane/train/ boat/ bus/... — You (can) take a/the plane/ train/ boat/bus/… bike boat bus car helicopter motorcycle plane ship train</w:t>
            </w:r>
          </w:p>
        </w:tc>
        <w:tc>
          <w:tcPr>
            <w:vAlign w:val="center"/>
          </w:tcPr>
          <w:p>
            <w:r>
              <w:t>Speaking E3.8.S1. Students will be able to talk about where vehicles are. E3.8.S2. Students will be able to talk about the using of transportation vehicles.</w:t>
            </w:r>
          </w:p>
        </w:tc>
        <w:tc>
          <w:tcPr>
            <w:vAlign w:val="center"/>
          </w:tcPr>
          <w:p>
            <w:r>
              <w:t>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