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2297"/>
        <w:gridCol w:w="1346"/>
        <w:gridCol w:w="1639"/>
        <w:gridCol w:w="1858"/>
        <w:gridCol w:w="425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 Kuralların Kavranması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2021-2022 Eğitim-Öğretim yılı başlangıcı 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Dünyada yaygın olan akıl oyunlarını tanır.  Akıl oyunlarının kurallarını kavrar.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verilen ipuçlarının değer sırasını fark eder.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Sudoku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sayı ve sembollerle birleşim koşullarını sağlayan stratejiler geliştirir.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2.4.1. Sihirli Piramit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kendine özgü birleşim stratejilerini kullanarak problem çözer.</w:t>
            </w:r>
          </w:p>
        </w:tc>
        <w:tc>
          <w:tcPr>
            <w:vAlign w:val="center"/>
          </w:tcPr>
          <w:p>
            <w:r>
              <w:t>2.5. Strateji Belirleme</w:t>
            </w:r>
          </w:p>
        </w:tc>
        <w:tc>
          <w:tcPr>
            <w:vAlign w:val="center"/>
          </w:tcPr>
          <w:p>
            <w:r>
              <w:t>2.5.1. Sudokuyu Strateji Belirleyerek Çözme  29 Ekim Cumhuriyet Bayramı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Oyunları2. ÜNİTE: Akıl Oyunları</w:t>
            </w:r>
          </w:p>
        </w:tc>
        <w:tc>
          <w:tcPr>
            <w:vAlign w:val="center"/>
          </w:tcPr>
          <w:p>
            <w:r>
              <w:t>Yeni akıl oyunları düzenler. Yeni akıl oyunları düzenler.</w:t>
            </w:r>
          </w:p>
        </w:tc>
        <w:tc>
          <w:tcPr>
            <w:vAlign w:val="center"/>
          </w:tcPr>
          <w:p>
            <w:r>
              <w:t>2.6. Akıl Oyunu Tasarımı2.6. Akıl Oyunu Tasarımı</w:t>
            </w:r>
          </w:p>
        </w:tc>
        <w:tc>
          <w:tcPr>
            <w:vAlign w:val="center"/>
          </w:tcPr>
          <w:p>
            <w:r>
              <w:t>1.4.4. Sudoku Tasarımı1.4.4. Sudoku Tasarımı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  10 Kasım Atatürk Haftası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verilen ipuçlarını fark eder.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  24 Kasım Öğretmenler Günü Atatürk İle İlgili CD İzlettirilmesi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Cumhuriyet Bayramı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sayıları kullanarak işlemsel stratejiler geliştirir.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Kendoku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çözüm aşamalarını uygular.</w:t>
            </w:r>
            <w:r>
              <w:t>İşlem oyunlarında çözüm aşamalarını uygular.</w:t>
            </w:r>
          </w:p>
        </w:tc>
        <w:tc>
          <w:tcPr>
            <w:vAlign w:val="center"/>
          </w:tcPr>
          <w:p>
            <w:r>
              <w:t>3.4. Çözüm Aşamaları</w:t>
            </w:r>
            <w:r>
              <w:t>3.4. Çözüm Aşamaları</w:t>
            </w:r>
          </w:p>
        </w:tc>
        <w:tc>
          <w:tcPr>
            <w:vAlign w:val="center"/>
          </w:tcPr>
          <w:p>
            <w:r>
              <w:t>3.4.1. Kendoku Oyununun Çözüm Aşamalarını İnceleme</w:t>
            </w:r>
            <w:r>
              <w:t>3.4.1. Kendoku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Atatürk Haftası</w:t>
            </w:r>
            <w:r>
              <w:t>Öz Değerlendirme, Akran Değerlendirme, Performans Değerlendirme, Rubrik (Dereceli Puanlama Anahtarı), Kontrol Listesi, E-Portfolyo (Elektronik Ürün Dosyası) Atatürk Haftası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Kendoku Tasarımı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oyunlarının kurallarını kavrar.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Soyut sembolleri kullanarak hareket stratejileri oluşturur.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4.3.1. Tactix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oyunlarını tanır.  Karma zeka oyunlarının kurallarını kavrar.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oyun bileşenlerinin konumsal özelliklerini tanır.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Kap Aktarma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taktik sıralama yapar. www.kademelegitim.com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hareket hamleleri planlar ve uygular.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Go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Oyunlarında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Anagramlarla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r>
              <w:t>6.3. Kelime Dağarcığı ve Terimler</w:t>
            </w:r>
          </w:p>
        </w:tc>
        <w:tc>
          <w:tcPr>
            <w:vAlign w:val="center"/>
          </w:tcPr>
          <w:p>
            <w:r>
              <w:t>6.3.1. Kelimatör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Üç Değişkenli Mantık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23 Nisan Ulusal Egemenlik ve Çocuk Bayramı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Mantıksal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nesnelerin hareket ve ilişkilerini kavrar.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Kabiliyetlerini İnceleme 19 Mayıs Atatürk'ü Anma ve Gençlik ve Spor Bayramı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 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şekiller oluşturur.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Tangram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 Yeni üç boyutlu cisim oyunları tasarlar.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 Yıl Sonu Değerlendirmesi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 Yeni üç boyutlu cisim oyunları tasarlar.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 Yıl Sonu Değerlendirmesi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 Ders Yılının Sona ermesi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