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900"/>
        <w:gridCol w:w="1209"/>
        <w:gridCol w:w="612"/>
        <w:gridCol w:w="1200"/>
        <w:gridCol w:w="1448"/>
        <w:gridCol w:w="2199"/>
        <w:gridCol w:w="3189"/>
        <w:gridCol w:w="1127"/>
        <w:gridCol w:w="1897"/>
        <w:gridCol w:w="461"/>
        <w:gridCol w:w="137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w:t>
            </w:r>
          </w:p>
        </w:tc>
        <w:tc>
          <w:tcPr>
            <w:vAlign w:val="center"/>
          </w:tcPr>
          <w:p>
            <w:pPr>
              <w:rPr>
                <w:b/>
              </w:rPr>
            </w:pPr>
            <w:r>
              <w:rPr>
                <w:b/>
              </w:rPr>
              <w:t>LANGUAGE SKILLS AND LEARNING OUTCOMES</w:t>
            </w:r>
          </w:p>
        </w:tc>
        <w:tc>
          <w:tcPr>
            <w:vAlign w:val="center"/>
          </w:tcPr>
          <w:p>
            <w:pPr>
              <w:rPr>
                <w:b/>
              </w:rPr>
            </w:pPr>
            <w:r>
              <w:rPr>
                <w:b/>
              </w:rPr>
              <w:t>SAMPLE USAGE</w:t>
            </w:r>
          </w:p>
        </w:tc>
        <w:tc>
          <w:tcPr>
            <w:vAlign w:val="center"/>
          </w:tcPr>
          <w:p>
            <w:pPr>
              <w:rPr>
                <w:b/>
              </w:rPr>
            </w:pPr>
            <w:r>
              <w:rPr>
                <w:b/>
              </w:rPr>
              <w:t>KEMALISM VALUES EDUCATION</w:t>
            </w:r>
          </w:p>
        </w:tc>
        <w:tc>
          <w:tcPr>
            <w:vAlign w:val="center"/>
          </w:tcPr>
          <w:p>
            <w:pPr>
              <w:rPr>
                <w:b/>
              </w:rPr>
            </w:pPr>
            <w:r>
              <w:rPr>
                <w:b/>
              </w:rPr>
              <w:t>SUGGESTED MATERIALS TASKS</w:t>
            </w:r>
          </w:p>
        </w:tc>
        <w:tc>
          <w:tcPr>
            <w:vAlign w:val="center"/>
          </w:tcPr>
          <w:p>
            <w:pPr>
              <w:rPr>
                <w:b/>
              </w:rPr>
            </w:pPr>
            <w:r>
              <w:rPr>
                <w:b/>
              </w:rPr>
              <w:t>LEVEL</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THEME 1 : STUDYING ABROAD</w:t>
            </w:r>
          </w:p>
        </w:tc>
        <w:tc>
          <w:tcPr>
            <w:vAlign w:val="center"/>
          </w:tcPr>
          <w:p>
            <w:pPr>
              <w:rPr>
                <w:b/>
              </w:rPr>
            </w:pPr>
            <w:r>
              <w:t>1. Meeting new people and introducing oneself and family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Saygı (Respect)</w:t>
            </w:r>
          </w:p>
        </w:tc>
        <w:tc>
          <w:tcPr>
            <w:vAlign w:val="center"/>
          </w:tcPr>
          <w:p>
            <w:pPr>
              <w:rPr>
                <w:b/>
              </w:rPr>
            </w:pPr>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pPr>
              <w:rPr>
                <w:b/>
              </w:rPr>
            </w:pPr>
            <w:r>
              <w:t>A1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THEME 3 : MOVIES</w:t>
            </w:r>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r>
              <w:t>A1</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