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YAZARLIK VE YAZMA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06"/>
        <w:gridCol w:w="2534"/>
        <w:gridCol w:w="5732"/>
        <w:gridCol w:w="260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ÖLÇME-DEĞERLENDİRME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Cümlelerinde duygu ve düşüncelerini ifade eden uygun kelimeleri seçer. • Duygu, dilek, düşünce, betimleme, tanımlama, olay, koşul, karşılaştırma, sebep-sonuç içeren cümleler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Metin içinde ilişki kuran zamirler, işaret sıfatları ve bağlama öğelerini işlevlerine uygun biçimde kullanır.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Yazılarında geniş bir konunun bir yönünü işleyip geliştiren, kendi içinde bütünlük taşıyan paragraflar oluşturabilir.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Yazdığı metinlerde birbiriyle ilişkili paragraflar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Yazılarında betimleyici, öyküleyici, açıklayıcı veya tartışmacı paragraflar kullanır.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Yazma öncesi hazırlık çalışmaları yapar. • Konu seçimini yapar.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Yazının amacını ve hedef kitlesini belirler.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 türünü belirler.</w:t>
            </w:r>
            <w:r>
              <w:t>Metin türünü belirler.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Yazısında kullanabileceği düşünceleri, bilgileri ve olayları çeşitli tekniklerle (kavram ağı oluşturma, beyin fırtınası, tartışma, yazılı, sözlü ve görsel kaynaklardan yararlanma)ortaya çıkarır.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2. Yazacağı metni planlar. • Konuyu sınırlandırır.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ana düşünceyi, yardımcı düşünceleri belirler.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bilgileri ve olayları sıraya koyar.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Metne uygun bir başlık tasarlar.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3. Planladığı metnin taslağını oluşturur. • Düşünceleri, bilgileri veya olayları düzenleyerek yazıya döker.•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Yazısını düşünceyi geliştirme yollarını (tanımlama, örneklendirme, tanık gösterme, sayısal verilerden yararlanma, açıklama, benzetme, karşılaştırma, soru sorma vb.) kullanarak detaylandırır, geliştirir.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betimlemeler yapar.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karşılıklı konuşmalara ve iç konuşmalara yer verir.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Daha önce belirlediği başlığın metnin taslak hâliyle uyumunu gözden geçirir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4. Metni içerik ve biçim yönünden gözden geçirir ve düzenler. • Yazısını içerik (başlık, kelime tercihleri, anlatım bozuklukları, paragraflar arası ilişkiler, metin bütünlüğü, akıcılık, üslup vb.) açısından değerlendirir ve düzeltir.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• Yazısını biçim (sayfa düzeni, yazım, noktalama, okunaklılık vb.) açısından değerlendirir ve düzeltir.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5. Yazdıklarını başkalarıyla paylaşır. • Yazdıklarını öğretmeni, arkadaşları, aile bireyleri ve uzak çevredeki insanlarla paylaşır.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Yazdıklarını okuma, panoda sergileme, elektronik ortamlar(sosyal ağlar, bloglar, web sayfası), basılı olarak yayımlama (dergi, gazete, kitap vb.) gibi yolları kullanarak başkalarıyla paylaşır.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Bilgi vermeye dayalı metin yapılarını (tanımlamaya dayalı, listelemeye dayalı; kronolojik sıralama, sebep sonuç ve problem-çözüm ilişkisine dayalı metinler)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Öykülemeye dayalı metin yapısını ve türlerini (masal, hikâye, fabl, kısa oyun metni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• Düzeyine uygun deneme metinleri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Tartışmaya dayalı metin 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Günlük yaşamda gereksinim duyabileceği metinleri (dilekçe, özgeçmiş, özet, tutanak, davetiye, duyuru, afiş, poster, mektup, e-posta, forumlarda görüş, günlük – blog, reklam metni)oluşturur.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Farklı kaynaklardan edindiği bilgileri karşılaştırır, sentezleyerek kendi cümleleriyle ifade eder.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Hazırlayacağı rapora ilişkin kaynakların ve bilgilerin doğruluğunu sorgular.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Alıntı yaptığı kaynakları metin içinde ve dışında gösterir.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 Elektronik ortamda, özellikle interneti kullanarak, çeşitli metinler üretir, metinleri içerik ve biçim açısından düzenler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•Metinleri içerik ve biçim açısından düzenler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ve işitsel materyallerle zenginleştirir, görsel materyalleri metinle zenginleştirir.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materyalleri metinle zenginleştirir.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Elektronik ortamlarda paylaştığı yazılı ve görsel içeriğin sorumluluğunu alır.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GENEL DEĞERLENDİRME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GENEL DEĞERLENDİRME</w:t>
            </w:r>
          </w:p>
        </w:tc>
        <w:tc>
          <w:tcPr>
            <w:vAlign w:val="center"/>
          </w:tcPr>
          <w:p>
            <w:r>
              <w:t> Dinleme, Konuşma, Okuma, Yazma ve Görsel Sunu öğrenme alanlarında belirtilen yöntem ve tekniklerden yararlanılacaktır. 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