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516"/>
        <w:gridCol w:w="4143"/>
        <w:gridCol w:w="1276"/>
        <w:gridCol w:w="1525"/>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PRESENT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YAPILARININ FARKLILIK VE BENZERLİKLERİYLE KAVRATILMASI</w:t>
            </w:r>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Periodik sınavlar Küçük konu testleri dağıtılacaktır.</w:t>
            </w:r>
            <w:r>
              <w:t>Periodik sınavlar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 24 KASIM ÖĞRETMENLER GÜNÜ Atatürkçü düşünce sisteminin temelinde Milli Kültür olması aklı ve bilimi esas alması.</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2.YAZILI YOKLAMA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Karışık formda gelecek sorulara cevap verebilme becerisinin kazandırılması.</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Karışık formda gelecek sorulara cevap verebilme becerisinin kazandırılması.</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