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ELEKTRİK-ELEKTRONİK ESASLARI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4208"/>
        <w:gridCol w:w="2495"/>
        <w:gridCol w:w="3751"/>
        <w:gridCol w:w="1806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 VE 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 VE 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3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Topraklamalar Yönetmeliği’ne göre, elektrik yükünün zararlarını göz önünde bulundurarak devre çözüm yöntemlerini kullanıp elektrik ile ilgili temel hesaplamaları yapar.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Elektriğin Temel Esasları Elektrik yükü ve hesabı Atatürk’ün eğitime verdiği önem 15 Temmuz bilinci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Anlatım, Soru-Cevap, Göstererek Yaptırma, Problem Çözme,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Topraklamalar Yönetmeliği’ne uygun olarak elektrik yükünün zararlarını göz önünde bulundurarak elektrik yükü ile ilgili hesaplamaları hatasız yapar.</w:t>
            </w:r>
          </w:p>
        </w:tc>
        <w:tc>
          <w:tcPr>
            <w:vAlign w:val="center"/>
          </w:tcPr>
          <w:p>
            <w:r>
              <w:t>·         Elektrik yükü ve hesabı</w:t>
            </w:r>
          </w:p>
        </w:tc>
        <w:tc>
          <w:tcPr>
            <w:vAlign w:val="center"/>
          </w:tcPr>
          <w:p>
            <w:r>
              <w:t>Anlatım, Soru-Cevap, Göstererek Yaptırma, Gösteri, Problem Çözme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Ohm, kirşof ve joule kanunlarına göre, devre çözüm yöntemlerini kullanarak elektrik akımı ile ilgili hesaplamaları hatasız yapar. Atatürk’ün Cumhuriyetçilik ilkesi</w:t>
            </w:r>
          </w:p>
        </w:tc>
        <w:tc>
          <w:tcPr>
            <w:vAlign w:val="center"/>
          </w:tcPr>
          <w:p>
            <w:r>
              <w:t>·         Elektrik akımı ve hesabı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Ohm, kirşof ve joule kanunlarına göre, devre çözüm yöntemlerini kullanarak elektrik akımı ile ilgili hesaplamaları hatasız yapar.</w:t>
            </w:r>
          </w:p>
        </w:tc>
        <w:tc>
          <w:tcPr>
            <w:vAlign w:val="center"/>
          </w:tcPr>
          <w:p>
            <w:r>
              <w:t>Elektrik akımı ve hesabı</w:t>
            </w:r>
          </w:p>
        </w:tc>
        <w:tc>
          <w:tcPr>
            <w:vAlign w:val="center"/>
          </w:tcPr>
          <w:p>
            <w:r>
              <w:t>Anlatım, Soru-Cevap, Göstererek Yaptırma, Gösteri, Problem Çözme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Ohm, kirşof ve joule kanunlarına göre, devre çözüm yöntemlerini kullanarak elektrik akımı ile ilgili hesaplamaları hatasız yapar.</w:t>
            </w:r>
          </w:p>
        </w:tc>
        <w:tc>
          <w:tcPr>
            <w:vAlign w:val="center"/>
          </w:tcPr>
          <w:p>
            <w:r>
              <w:t>·         Elektrik akımı ve hesabı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Elektromotor kuvvet (EMK) ve gerilimle ilgili hesaplamaları, birimlerine dikkat ederek hatasız yapar.</w:t>
            </w:r>
          </w:p>
        </w:tc>
        <w:tc>
          <w:tcPr>
            <w:vAlign w:val="center"/>
          </w:tcPr>
          <w:p>
            <w:r>
              <w:t>Elektromotor kuvvet (EMK) ve hesabı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Elektromotor kuvvet (EMK) ve gerilimle ilgili hesaplamaları, birimlerine dikkat ederek hatasız yapar.</w:t>
            </w:r>
          </w:p>
        </w:tc>
        <w:tc>
          <w:tcPr>
            <w:vAlign w:val="center"/>
          </w:tcPr>
          <w:p>
            <w:r>
              <w:t>Elektromotor kuvvet (EMK) ve hesabı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Elektromotor kuvvet (EMK) ve gerilimle ilgili hesaplamaları, birimlerine dikkat ederek hatasız yapar.</w:t>
            </w:r>
            <w:r>
              <w:t>Elektromotor kuvvet (EMK) ve gerilimle ilgili hesaplamaları, birimlerine dikkat ederek hatasız yapar.</w:t>
            </w:r>
            <w:r>
              <w:t>Elektromotor kuvvet (EMK) ve gerilimle ilgili hesaplamaları, birimlerine dikkat ederek hatasız yapar.</w:t>
            </w:r>
          </w:p>
        </w:tc>
        <w:tc>
          <w:tcPr>
            <w:vAlign w:val="center"/>
          </w:tcPr>
          <w:p>
            <w:r>
              <w:t>Elektromotor kuvvet (EMK) ve hesabı Cumhuriyetin Önemi</w:t>
            </w:r>
            <w:r>
              <w:t>Elektromotor kuvvet (EMK) ve hesabı Cumhuriyetin Önemi</w:t>
            </w:r>
            <w:r>
              <w:t>Elektromotor kuvvet (EMK) ve hesabı Cumhuriyetin Önemi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  <w:r>
              <w:t>Anlatım, Soru-Cevap, Göstererek Yaptırma, Gösteri, Problem Çözme, Uygulamalı Çalışma</w:t>
            </w:r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Yardımcı kaynaklar</w:t>
            </w:r>
            <w:r>
              <w:t>Modül kitabı, Yardımcı kaynaklar</w:t>
            </w:r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Elektromotor kuvvet (EMK) ve gerilimle ilgili hesaplamaları, birimlerine dikkat ederek hatasız yapar.</w:t>
            </w:r>
          </w:p>
        </w:tc>
        <w:tc>
          <w:tcPr>
            <w:vAlign w:val="center"/>
          </w:tcPr>
          <w:p>
            <w:r>
              <w:t>Elektromotor kuvvet (EMK) ve hesabı 10 Kasım Atatürk’ü Anma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Yardımcı kaynaklar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doğru akım kaynağı bağlantılarında polarite ve gerilim değerlerini kullanıp doğru akımda devre çözümlerini ve bağlantılarını yapar.</w:t>
            </w:r>
          </w:p>
        </w:tc>
        <w:tc>
          <w:tcPr>
            <w:vAlign w:val="center"/>
          </w:tcPr>
          <w:p>
            <w:r>
              <w:t>Doğru Akım Esasları Doğru akım (DC) devre ölçüm ve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Çeşitli dirençler, DA Güç kaynağı, Lamba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doğru akım kaynağı bağlantılarında polarite ve gerilim değerlerini kullanıp doğru akımda devre çözümlerini ve bağlantılarını yapar. 24 Kasım Öğretmenler günü ve önemi</w:t>
            </w:r>
          </w:p>
        </w:tc>
        <w:tc>
          <w:tcPr>
            <w:vAlign w:val="center"/>
          </w:tcPr>
          <w:p>
            <w:r>
              <w:t>Doğru Akım Esasları Doğru akım (DC) devre ölçüm ve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Çeşitli dirençler, DA Güç kaynağı, Lamba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 ve formülleri kullanarak doğru akım (DC) devrelerinde ölçüm ve hesaplamaları hatasız yapar.</w:t>
            </w:r>
          </w:p>
        </w:tc>
        <w:tc>
          <w:tcPr>
            <w:vAlign w:val="center"/>
          </w:tcPr>
          <w:p>
            <w:r>
              <w:t>·         Doğru akım (DC) devre ölçüm ve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Çeşitli dirençler, DA Güç kaynağı, Lamba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 ve formülleri kullanarak doğru akım (DC) devrelerinde ölçüm ve hesaplamaları hatasız yapar.</w:t>
            </w:r>
          </w:p>
        </w:tc>
        <w:tc>
          <w:tcPr>
            <w:vAlign w:val="center"/>
          </w:tcPr>
          <w:p>
            <w:r>
              <w:t>·         Doğru akım (DC) devre ölçüm ve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Lamba, Amper-metre, Voltmetre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 ve formülleri kullanarak doğru akım (DC) devrelerinde ölçüm ve hesaplamaları hatasız yapar. Atatürk’ün Laiklik ilkesi</w:t>
            </w:r>
          </w:p>
        </w:tc>
        <w:tc>
          <w:tcPr>
            <w:vAlign w:val="center"/>
          </w:tcPr>
          <w:p>
            <w:r>
              <w:t>Doğru akım (DC) devre ölçüm ve hesaplamaları</w:t>
            </w:r>
          </w:p>
        </w:tc>
        <w:tc>
          <w:tcPr>
            <w:vAlign w:val="center"/>
          </w:tcPr>
          <w:p>
            <w:r>
              <w:t>Anlatım, Soru-Cevap, Göstererek Yaptırma, Gösteri, Uygulamalı Çalışma</w:t>
            </w:r>
          </w:p>
        </w:tc>
        <w:tc>
          <w:tcPr>
            <w:vAlign w:val="center"/>
          </w:tcPr>
          <w:p>
            <w:r>
              <w:t>Modül kitabı, DA Güç kaynağı, Lamba, Amper-metre, Voltmetre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Polarite ve gerilim değerlerine uygun olarak doğru akım kaynağı bağlantılarını hatasız yapar.</w:t>
            </w:r>
          </w:p>
        </w:tc>
        <w:tc>
          <w:tcPr>
            <w:vAlign w:val="center"/>
          </w:tcPr>
          <w:p>
            <w:r>
              <w:t>·         Doğru akım kaynağı bağlantıları</w:t>
            </w:r>
          </w:p>
        </w:tc>
        <w:tc>
          <w:tcPr>
            <w:vAlign w:val="center"/>
          </w:tcPr>
          <w:p>
            <w:r>
              <w:t>Anlatım, Soru-Cevap,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Lamba, Amper-metre, Voltmetre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Polarite ve gerilim değerlerine uygun olarak doğru akım kaynağı bağlantılarını hatasız yapar.</w:t>
            </w:r>
            <w:r>
              <w:t>Polarite ve gerilim değerlerine uygun olarak doğru akım kaynağı bağlantılarını hatasız yapar.</w:t>
            </w:r>
          </w:p>
        </w:tc>
        <w:tc>
          <w:tcPr>
            <w:vAlign w:val="center"/>
          </w:tcPr>
          <w:p>
            <w:r>
              <w:t>·         Doğru akım kaynağı bağlantıları</w:t>
            </w:r>
            <w:r>
              <w:t>·         Doğru akım kaynağı bağlantıları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Lamba, Amper-metre, Voltmetre</w:t>
            </w:r>
            <w:r>
              <w:t>Modül kitabı, DA Güç kaynağı, Lamba, Amper-metre, Voltmetre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Polarite ve gerilim değerlerine uygun olarak doğru akım kaynağı bağlantılarını hatasız yapar. Atatürk’ün Devletçilik ilkesi</w:t>
            </w:r>
          </w:p>
        </w:tc>
        <w:tc>
          <w:tcPr>
            <w:vAlign w:val="center"/>
          </w:tcPr>
          <w:p>
            <w:r>
              <w:t>·         Doğru akım kaynağı bağlantıları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Lamba, Amper-metre, Voltmetre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Polarite ve gerilim değerlerine uygun olarak doğru akım kaynağı bağlantılarını hatasız yapar.</w:t>
            </w:r>
            <w:r>
              <w:t>Polarite ve gerilim değerlerine uygun olarak doğru akım kaynağı bağlantılarını hatasız yapar.</w:t>
            </w:r>
          </w:p>
        </w:tc>
        <w:tc>
          <w:tcPr>
            <w:vAlign w:val="center"/>
          </w:tcPr>
          <w:p>
            <w:r>
              <w:t>·         Doğru akım kaynağı bağlantıları</w:t>
            </w:r>
            <w:r>
              <w:t>·         Doğru akım kaynağı bağlantıları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Lamba, Amper-metre, Voltmetre</w:t>
            </w:r>
            <w:r>
              <w:t>Modül kitabı, DA Güç kaynağı, Lamba, Amper-metre, Voltmetre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önlemlerini alarak doğru akım motor bağlantılarını, bağlantı şemasına uygun şekilde hatasız yapar.</w:t>
            </w:r>
          </w:p>
        </w:tc>
        <w:tc>
          <w:tcPr>
            <w:vAlign w:val="center"/>
          </w:tcPr>
          <w:p>
            <w:r>
              <w:t>·         Doğru akım motor bağlantıları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DA motoru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önlemlerini alarak doğru akım motor bağlantılarını, bağlantı şemasına uygun şekilde hatasız yapar. Atatürk’ün Milliyetçilik ilkesi</w:t>
            </w:r>
          </w:p>
        </w:tc>
        <w:tc>
          <w:tcPr>
            <w:vAlign w:val="center"/>
          </w:tcPr>
          <w:p>
            <w:r>
              <w:t>·         Doğru akım motor bağlantıları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DA motoru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önlemlerini alarak doğru akım motor bağlantılarını, bağlantı şemasına uygun şekilde hatasız yapar.</w:t>
            </w:r>
          </w:p>
        </w:tc>
        <w:tc>
          <w:tcPr>
            <w:vAlign w:val="center"/>
          </w:tcPr>
          <w:p>
            <w:r>
              <w:t>·         Doğru akım motor bağlantıları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DA motoru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alternatif akım (AC) temel değerlerinin hesaplamalarını sebep sonuç ilişkisi kurup alternatif akımda devre çözümlerini ve bağlantılarını yapar.</w:t>
            </w:r>
          </w:p>
        </w:tc>
        <w:tc>
          <w:tcPr>
            <w:vAlign w:val="center"/>
          </w:tcPr>
          <w:p>
            <w:r>
              <w:t>·         Alternatif Akım Esasları Alternatif akım (AC) değerleri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DA Güç kaynağı, DA motoru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Alternatif akım (AC) temel değerlerinin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(AC) değerleri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Alternatif akım (AC) temel değerlerinin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(AC) değerleri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Alternatif akım (AC) temel değerlerinin hesaplamalarını sebep sonuç ilişkisi kurarak hatasız yapar. 18 Mart Çanakkale Zaferi ve önemi</w:t>
            </w:r>
          </w:p>
        </w:tc>
        <w:tc>
          <w:tcPr>
            <w:vAlign w:val="center"/>
          </w:tcPr>
          <w:p>
            <w:r>
              <w:t>·         Alternatif akım (AC) değerleri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Alternatif akım (AC) temel değerlerinin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(AC) değerleri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Alternatif akım (AC) temel değerlerinin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(AC) değerleri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devre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yöntemleri kullanarak alternatif akımda seri ve paralel RL-RC-RLC devrelerinin hesaplamalarını sebep sonuç ilişkisi kurarak hatasız yapar. Atatürk’ün Çocuk Sevgisi</w:t>
            </w:r>
          </w:p>
        </w:tc>
        <w:tc>
          <w:tcPr>
            <w:vAlign w:val="center"/>
          </w:tcPr>
          <w:p>
            <w:r>
              <w:t>Alternatif akım devre hesaplamaları 23 Nisan Çocuk Bayramı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devre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devre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vAlign w:val="center"/>
          </w:tcPr>
          <w:p>
            <w:r>
              <w:t>·         Alternatif akım devre hesaplamaları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vAlign w:val="center"/>
          </w:tcPr>
          <w:p>
            <w:r>
              <w:t>Alternatif akım devre hesaplamaları Gençliğe Hitabe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Direnç, Bobin, Kondansatör, Ölçü Aletleri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transformatör değerlerine göre, bağlantı şemasına uygun transformatörü devreye alır.</w:t>
            </w:r>
          </w:p>
        </w:tc>
        <w:tc>
          <w:tcPr>
            <w:vAlign w:val="center"/>
          </w:tcPr>
          <w:p>
            <w:r>
              <w:t>·         Transformatör bağlantısı</w:t>
            </w:r>
          </w:p>
        </w:tc>
        <w:tc>
          <w:tcPr>
            <w:vAlign w:val="center"/>
          </w:tcPr>
          <w:p>
            <w:r>
              <w:t>Anlatım, Soru-Cevap, Göstererek Yaptırma, Gösteri, Problem Çözme</w:t>
            </w:r>
          </w:p>
        </w:tc>
        <w:tc>
          <w:tcPr>
            <w:vAlign w:val="center"/>
          </w:tcPr>
          <w:p>
            <w:r>
              <w:t>Modül kitabı, Transformatör,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transformatör değerlerine göre, bağlantı şemasına uygun transformatörü devreye alır. Atatürk’ün İnkılapçılık ilkesi</w:t>
            </w:r>
          </w:p>
        </w:tc>
        <w:tc>
          <w:tcPr>
            <w:vAlign w:val="center"/>
          </w:tcPr>
          <w:p>
            <w:r>
              <w:t>·         Transformatör bağlantısı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Transformatör, Ölçü Aletleri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transformatör değerlerine göre, bağlantı şemasına uygun transformatörü devreye alır.</w:t>
            </w:r>
          </w:p>
        </w:tc>
        <w:tc>
          <w:tcPr>
            <w:vAlign w:val="center"/>
          </w:tcPr>
          <w:p>
            <w:r>
              <w:t>·         Transformatör bağlantısı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Transformatör, Ölçü Aletleri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vAlign w:val="center"/>
          </w:tcPr>
          <w:p>
            <w:r>
              <w:t>İş sağlığı ve güvenliği tedbirlerini alarak transformatör değerlerine göre, bağlantı şemasına uygun transformatörü devreye alır.</w:t>
            </w:r>
          </w:p>
        </w:tc>
        <w:tc>
          <w:tcPr>
            <w:vAlign w:val="center"/>
          </w:tcPr>
          <w:p>
            <w:r>
              <w:t>·         Transformatör bağlantısı</w:t>
            </w:r>
          </w:p>
        </w:tc>
        <w:tc>
          <w:tcPr>
            <w:vAlign w:val="center"/>
          </w:tcPr>
          <w:p>
            <w:r>
              <w:t>Anlatım, Soru-Cevap, Göstererek Yaptırma, Gösteri, Problem Çözme, Uygulamalı Çalışma</w:t>
            </w:r>
          </w:p>
        </w:tc>
        <w:tc>
          <w:tcPr>
            <w:vAlign w:val="center"/>
          </w:tcPr>
          <w:p>
            <w:r>
              <w:t>Modül kitabı, Transformatör, Ölçü Aletleri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