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42"/>
        <w:gridCol w:w="5091"/>
        <w:gridCol w:w="879"/>
        <w:gridCol w:w="1527"/>
        <w:gridCol w:w="2038"/>
        <w:gridCol w:w="1185"/>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ALLAH İNANCI</w:t>
            </w:r>
          </w:p>
        </w:tc>
        <w:tc>
          <w:tcPr>
            <w:vAlign w:val="center"/>
          </w:tcPr>
          <w:p>
            <w:pPr>
              <w:rPr>
                <w:b/>
              </w:rPr>
            </w:pPr>
            <w:r>
              <w:t>DKAB.5.1.1. Evrendeki mükemmel düzene ilişkin akıl yürütebilme a) Evrendeki mükemmel düzene ilişkin gözlem yapar. b) Evrendeki mükemmel düzenle ilgili örüntüler bulur. c) Evrendeki mükemmel düzene dair genellemeler yapar.</w:t>
            </w:r>
          </w:p>
        </w:tc>
        <w:tc>
          <w:tcPr>
            <w:vAlign w:val="center"/>
          </w:tcPr>
          <w:p>
            <w:pPr>
              <w:rPr>
                <w:b/>
              </w:rPr>
            </w:pPr>
            <w:r>
              <w:t>Evrendeki Mükemmel Düzen</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açık uçlu soru, kısa cevaplı soru, çalışma yaprağı, kavram haritası, görsel inceleme formu ve öz değerlendirme formu kullanılabilir.</w:t>
            </w:r>
          </w:p>
        </w:tc>
        <w:tc>
          <w:tcPr>
            <w:vAlign w:val="center"/>
          </w:tcPr>
          <w:p>
            <w:pPr>
              <w:rPr>
                <w:b/>
              </w:rPr>
            </w:pPr>
            <w:r>
              <w:t>Fen Bilimleri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ALLAH İNANCI</w:t>
            </w:r>
          </w:p>
        </w:tc>
        <w:tc>
          <w:tcPr>
            <w:vAlign w:val="center"/>
          </w:tcPr>
          <w:p>
            <w:r>
              <w:t>DKAB.5.1.1. Evrendeki mükemmel düzene ilişkin akıl yürütebilme a) Evrendeki mükemmel düzene ilişkin gözlem yapar. b) Evrendeki mükemmel düzenle ilgili örüntüler bulur. c) Evrendeki mükemmel düzene dair genellemeler yapar.</w:t>
            </w:r>
          </w:p>
        </w:tc>
        <w:tc>
          <w:tcPr>
            <w:vAlign w:val="center"/>
          </w:tcPr>
          <w:p>
            <w:r>
              <w:t>Evrendeki Mükemmel Düzen</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ALLAH İNANCI</w:t>
            </w:r>
          </w:p>
        </w:tc>
        <w:tc>
          <w:tcPr>
            <w:vAlign w:val="center"/>
          </w:tcPr>
          <w:p>
            <w:r>
              <w:t>DKAB.5.1.2. Evrendeki mükemmel düzeni gözlem yoluyla fark edip Allah’ın (cc) varlığı ve birliğini gözleme dayalı tahmin edebilme a) Evrendeki mükemmel düzene ilişkin ön gözlem veya tecrübeyi Allah’ın (cc) varlığı ve birliği ile ilişkilendirir. b) Bu ilişkilerden hareketle Allah’ın (cc) var ve bir olduğuna dair çıkarım yapar. c) Tevhit inancına ilişkin sonuç çıkarır.</w:t>
            </w:r>
          </w:p>
        </w:tc>
        <w:tc>
          <w:tcPr>
            <w:vAlign w:val="center"/>
          </w:tcPr>
          <w:p>
            <w:r>
              <w:t>Allah’ın Varlığı ve Birliği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ALLAH İNANCI</w:t>
            </w:r>
          </w:p>
        </w:tc>
        <w:tc>
          <w:tcPr>
            <w:vAlign w:val="center"/>
          </w:tcPr>
          <w:p>
            <w:r>
              <w:t>DKAB.5.1.2. Evrendeki mükemmel düzeni gözlem yoluyla fark edip Allah’ın (cc) varlığı ve birliğini gözleme dayalı tahmin edebilme a) Evrendeki mükemmel düzene ilişkin ön gözlem veya tecrübeyi Allah’ın (cc) varlığı ve birliği ile ilişkilendirir. b) Bu ilişkilerden hareketle Allah’ın (cc) var ve bir olduğuna dair çıkarım yapar. c) Tevhit inancına ilişkin sonuç çıkarır.</w:t>
            </w:r>
          </w:p>
        </w:tc>
        <w:tc>
          <w:tcPr>
            <w:vAlign w:val="center"/>
          </w:tcPr>
          <w:p>
            <w:r>
              <w:t>Allah’ın Varlığı ve Birliği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ALLAH İNANCI</w:t>
            </w:r>
          </w:p>
        </w:tc>
        <w:tc>
          <w:tcPr>
            <w:vAlign w:val="center"/>
          </w:tcPr>
          <w:p>
            <w:r>
              <w:t>DKAB.5.1.3. Allah’ın (cc) güzel isimleri hakkında bilgi toplayabilme a) Allah’ın (cc) güzel isimleri konusunu araştırır. b) Allah’ın (cc) güzel isimleri hakkında bilgi toplar. c) Allah’ın (cc) güzel isimleri hakkında ulaştığı bilgileri doğrular. ç) Allah’ın (cc) güzel isimleri hakkında ulaştığı bilgileri kaydeder.</w:t>
            </w:r>
          </w:p>
        </w:tc>
        <w:tc>
          <w:tcPr>
            <w:vAlign w:val="center"/>
          </w:tcPr>
          <w:p>
            <w:r>
              <w:t>Allah’ın Güzel İsimleri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ALLAH İNANCI</w:t>
            </w:r>
          </w:p>
        </w:tc>
        <w:tc>
          <w:tcPr>
            <w:vAlign w:val="center"/>
          </w:tcPr>
          <w:p>
            <w:r>
              <w:t>DKAB.5.1.3. Allah’ın (cc) güzel isimleri hakkında bilgi toplayabilme a) Allah’ın (cc) güzel isimleri konusunu araştırır. b) Allah’ın (cc) güzel isimleri hakkında bilgi toplar. c) Allah’ın (cc) güzel isimleri hakkında ulaştığı bilgileri doğrular. ç) Allah’ın (cc) güzel isimleri hakkında ulaştığı bilgileri kaydeder.</w:t>
            </w:r>
          </w:p>
        </w:tc>
        <w:tc>
          <w:tcPr>
            <w:vAlign w:val="center"/>
          </w:tcPr>
          <w:p>
            <w:r>
              <w:t>Allah’ın Güzel İsimleri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ALLAH İNANCI</w:t>
            </w:r>
          </w:p>
        </w:tc>
        <w:tc>
          <w:tcPr>
            <w:vAlign w:val="center"/>
          </w:tcPr>
          <w:p>
            <w:r>
              <w:t>DKAB.5.1.4. İhlas suresini ve bu surenin anlamını okuyarak yorumlayabilme a) İhlas suresini ve bu surenin anlamını okur. b) İhlas suresinin anlamını kendi hayatı için anlamlı bir hâle getirir. c) İhlas suresinin anlamını değiştirmeyecek şekilde özetler.</w:t>
            </w:r>
          </w:p>
        </w:tc>
        <w:tc>
          <w:tcPr>
            <w:vAlign w:val="center"/>
          </w:tcPr>
          <w:p>
            <w:r>
              <w:t>Bir Sure Öğreniyorum: İhlas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ALLAH İNANCI</w:t>
            </w:r>
            <w:r>
              <w:t>ALLAH İNANCI</w:t>
            </w:r>
            <w:r>
              <w:t>ALLAH İNANCI</w:t>
            </w:r>
          </w:p>
        </w:tc>
        <w:tc>
          <w:tcPr>
            <w:vAlign w:val="center"/>
          </w:tcPr>
          <w:p>
            <w:r>
              <w:t>DKAB.5.1.4. İhlas suresini ve bu surenin anlamını okuyarak yorumlayabilme a) İhlas suresini ve bu surenin anlamını okur. b) İhlas suresinin anlamını kendi hayatı için anlamlı bir hâle getirir. c) İhlas suresinin anlamını değiştirmeyecek şekilde özetler.</w:t>
            </w:r>
            <w:r>
              <w:t>DKAB.5.1.4. İhlas suresini ve bu surenin anlamını okuyarak yorumlayabilme a) İhlas suresini ve bu surenin anlamını okur. b) İhlas suresinin anlamını kendi hayatı için anlamlı bir hâle getirir. c) İhlas suresinin anlamını değiştirmeyecek şekilde özetler.</w:t>
            </w:r>
            <w:r>
              <w:t>DKAB.5.1.4. İhlas suresini ve bu surenin anlamını okuyarak yorumlayabilme a) İhlas suresini ve bu surenin anlamını okur. b) İhlas suresinin anlamını kendi hayatı için anlamlı bir hâle getirir. c) İhlas suresinin anlamını değiştirmeyecek şekilde özetler.</w:t>
            </w:r>
          </w:p>
        </w:tc>
        <w:tc>
          <w:tcPr>
            <w:vAlign w:val="center"/>
          </w:tcPr>
          <w:p>
            <w:r>
              <w:t>Bir Sure Öğreniyorum: İhlas Suresi</w:t>
            </w:r>
            <w:r>
              <w:t>Bir Sure Öğreniyorum: İhlas Suresi</w:t>
            </w:r>
            <w:r>
              <w:t>Bir Sure Öğreniyorum: İhlas Suresi</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NAMAZ</w:t>
            </w:r>
          </w:p>
        </w:tc>
        <w:tc>
          <w:tcPr>
            <w:vAlign w:val="center"/>
          </w:tcPr>
          <w:p>
            <w:r>
              <w:t>DKAB.5.2.1. Namaz ibadetini özetleyebilme a) Namaz ibadetiyle ilgili çözümleme yapar. b) Namazı farz, vacip ve nafile olarak sınıflandırır. c) Namaz ibadetinin önemini kendi cümleleri ile aktarır.</w:t>
            </w:r>
          </w:p>
        </w:tc>
        <w:tc>
          <w:tcPr>
            <w:vAlign w:val="center"/>
          </w:tcPr>
          <w:p>
            <w:r>
              <w:t>Allah’ın Huzurunda Olmak: Namaz</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kavram haritaları, bulmacalar (anagram, çengel, sözcük avı vb.) ve öz değerlendirme formu kullanılabilir.</w:t>
            </w:r>
          </w:p>
        </w:tc>
        <w:tc>
          <w:tcPr>
            <w:vAlign w:val="center"/>
          </w:tcPr>
          <w:p>
            <w:r>
              <w:t>….</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NAMAZ</w:t>
            </w:r>
          </w:p>
        </w:tc>
        <w:tc>
          <w:tcPr>
            <w:vAlign w:val="center"/>
          </w:tcPr>
          <w:p>
            <w:r>
              <w:t>DKAB.5.2.1. Namaz ibadetini özetleyebilme a) Namaz ibadetiyle ilgili çözümleme yapar. b) Namazı farz, vacip ve nafile olarak sınıflandırır. c) Namaz ibadetinin önemini kendi cümleleri ile aktarır.</w:t>
            </w:r>
          </w:p>
        </w:tc>
        <w:tc>
          <w:tcPr>
            <w:vAlign w:val="center"/>
          </w:tcPr>
          <w:p>
            <w:r>
              <w:t>Allah’ın Huzurunda Olmak: Namaz</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NAMAZ</w:t>
            </w:r>
          </w:p>
        </w:tc>
        <w:tc>
          <w:tcPr>
            <w:vAlign w:val="center"/>
          </w:tcPr>
          <w:p>
            <w:r>
              <w:t>DKAB.5.2.2. Namazın kılınışını gözlemleyebilme a) Namazın kılınışını gözlemlemek için hazırlık ve kılınış şartlarını ölçüt olarak açıklar. b) Namazın kılınışı hakkında öğretmen rehberliğinde bilgi toplar. c) Namazın kılınışı hakkında topladığı bilgileri sınıflandırır ve kaydeder</w:t>
            </w:r>
          </w:p>
        </w:tc>
        <w:tc>
          <w:tcPr>
            <w:vAlign w:val="center"/>
          </w:tcPr>
          <w:p>
            <w:r>
              <w:t>Namazın Kılınışı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NAMAZ</w:t>
            </w:r>
          </w:p>
        </w:tc>
        <w:tc>
          <w:tcPr>
            <w:vAlign w:val="center"/>
          </w:tcPr>
          <w:p>
            <w:r>
              <w:t>DKAB.5.2.2. Namazın kılınışını gözlemleyebilme a) Namazın kılınışını gözlemlemek için hazırlık ve kılınış şartlarını ölçüt olarak açıklar. b) Namazın kılınışı hakkında öğretmen rehberliğinde bilgi toplar. c) Namazın kılınışı hakkında topladığı bilgileri sınıflandırır ve kaydeder</w:t>
            </w:r>
          </w:p>
        </w:tc>
        <w:tc>
          <w:tcPr>
            <w:vAlign w:val="center"/>
          </w:tcPr>
          <w:p>
            <w:r>
              <w:t>Namazın Kılınışı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NAMAZ</w:t>
            </w:r>
          </w:p>
        </w:tc>
        <w:tc>
          <w:tcPr>
            <w:vAlign w:val="center"/>
          </w:tcPr>
          <w:p>
            <w:r>
              <w:t>DKAB.5.2.2. Namazın kılınışını gözlemleyebilme a) Namazın kılınışını gözlemlemek için hazırlık ve kılınış şartlarını ölçüt olarak açıklar. b) Namazın kılınışı hakkında öğretmen rehberliğinde bilgi toplar. c) Namazın kılınışı hakkında topladığı bilgileri sınıflandırır ve kaydeder</w:t>
            </w:r>
          </w:p>
        </w:tc>
        <w:tc>
          <w:tcPr>
            <w:vAlign w:val="center"/>
          </w:tcPr>
          <w:p>
            <w:r>
              <w:t>Namazın Kılınışı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NAMAZ</w:t>
            </w:r>
          </w:p>
        </w:tc>
        <w:tc>
          <w:tcPr>
            <w:vAlign w:val="center"/>
          </w:tcPr>
          <w:p>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p>
        </w:tc>
        <w:tc>
          <w:tcPr>
            <w:vAlign w:val="center"/>
          </w:tcPr>
          <w:p>
            <w:r>
              <w:t>Namazın İnsana Kazandırdıkları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NAMAZ</w:t>
            </w:r>
          </w:p>
        </w:tc>
        <w:tc>
          <w:tcPr>
            <w:vAlign w:val="center"/>
          </w:tcPr>
          <w:p>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p>
        </w:tc>
        <w:tc>
          <w:tcPr>
            <w:vAlign w:val="center"/>
          </w:tcPr>
          <w:p>
            <w:r>
              <w:t>Namazın İnsana Kazandırdıkları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NAMAZ</w:t>
            </w:r>
            <w:r>
              <w:t>NAMAZ</w:t>
            </w:r>
          </w:p>
        </w:tc>
        <w:tc>
          <w:tcPr>
            <w:vAlign w:val="center"/>
          </w:tcPr>
          <w:p>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r>
              <w:t>DKAB.5.2.3. Namazın insan hayatına etkileri hakkında düşünebilme a) Namazın insan hayatına etkilerini araştırır. b) Namazın insana kazandırdıkları hakkında sonuç çıkarır. c) Namazın insana kazandırdıkları hakkında ulaştığı çıkarımları davranışlarına yansıtır</w:t>
            </w:r>
          </w:p>
        </w:tc>
        <w:tc>
          <w:tcPr>
            <w:vAlign w:val="center"/>
          </w:tcPr>
          <w:p>
            <w:r>
              <w:t>Namazın İnsana Kazandırdıkları</w:t>
            </w:r>
            <w:r>
              <w:t>Namazın İnsana Kazandırdıkları</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NAMAZ</w:t>
            </w:r>
          </w:p>
        </w:tc>
        <w:tc>
          <w:tcPr>
            <w:vAlign w:val="center"/>
          </w:tcPr>
          <w:p>
            <w:r>
              <w:t>DKAB.5.2.4. Tahiyyat duasını ve bu duanın anlamını okuyarak yorumlayabilme a) Tahiyyat duasını ve bu duanın anlamını okur. b) Tahiyyat duasının anlamını kendi hayatı için anlamlı bir hâle getirir. c) Tahiyyat duasının anlamını değiştirmeyecek şekilde özetler</w:t>
            </w:r>
          </w:p>
        </w:tc>
        <w:tc>
          <w:tcPr>
            <w:vAlign w:val="center"/>
          </w:tcPr>
          <w:p>
            <w:r>
              <w:t>Bir Dua Öğreniyorum: Tahiyyat Duası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NAMAZ</w:t>
            </w:r>
            <w:r>
              <w:t>NAMAZ</w:t>
            </w:r>
          </w:p>
        </w:tc>
        <w:tc>
          <w:tcPr>
            <w:vAlign w:val="center"/>
          </w:tcPr>
          <w:p>
            <w:r>
              <w:t>DKAB.5.2.4. Tahiyyat duasını ve bu duanın anlamını okuyarak yorumlayabilme a) Tahiyyat duasını ve bu duanın anlamını okur. b) Tahiyyat duasının anlamını kendi hayatı için anlamlı bir hâle getirir. c) Tahiyyat duasının anlamını değiştirmeyecek şekilde özetler</w:t>
            </w:r>
            <w:r>
              <w:t>DKAB.5.2.4. Tahiyyat duasını ve bu duanın anlamını okuyarak yorumlayabilme a) Tahiyyat duasını ve bu duanın anlamını okur. b) Tahiyyat duasının anlamını kendi hayatı için anlamlı bir hâle getirir. c) Tahiyyat duasının anlamını değiştirmeyecek şekilde özetler</w:t>
            </w:r>
          </w:p>
        </w:tc>
        <w:tc>
          <w:tcPr>
            <w:vAlign w:val="center"/>
          </w:tcPr>
          <w:p>
            <w:r>
              <w:t>Bir Dua Öğreniyorum: Tahiyyat Duası</w:t>
            </w:r>
            <w:r>
              <w:t>Bir Dua Öğreniyorum: Tahiyyat Duası</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KUR’AN-I KERİM</w:t>
            </w:r>
          </w:p>
        </w:tc>
        <w:tc>
          <w:tcPr>
            <w:vAlign w:val="center"/>
          </w:tcPr>
          <w:p>
            <w:r>
              <w:t>DKAB.5.3.1. Kur’an-ı Kerim’in iç düzenini çözümleyebilme a) Kur’an-ı Kerim’in iç düzenini inceler. b) Ayet, sure ve cüz arasındaki ilişkileri inceler.</w:t>
            </w:r>
          </w:p>
        </w:tc>
        <w:tc>
          <w:tcPr>
            <w:vAlign w:val="center"/>
          </w:tcPr>
          <w:p>
            <w:r>
              <w:t>Kur’an-ı Kerim’in İç Düzeni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kavram haritaları, bulmacalar (anagram, çengel, sözcük avı vb.) ve öz değerlendirme formu kullanılabilir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KUR’AN-I KERİM</w:t>
            </w:r>
          </w:p>
        </w:tc>
        <w:tc>
          <w:tcPr>
            <w:vAlign w:val="center"/>
          </w:tcPr>
          <w:p>
            <w:r>
              <w:t>DKAB.5.3.2. Kur’an-ı Kerim’in temel özellikleri hakkında bilgi toplayabilme a) Kur’an-ı Kerim’in temel özellikleri konusunu araştırır. b) Kur’an-ı Kerim’in temel özellikleri hakkında bilgi toplar. c) Kur’an-ı Kerim’in temel özellikleri hakkında ulaştığı bilgileri öğretmen rehberliğinde doğrular. ç) Kur’an-ı Kerim’in temel özellikleri hakkında ulaştığı bilgileri kaydeder.</w:t>
            </w:r>
          </w:p>
        </w:tc>
        <w:tc>
          <w:tcPr>
            <w:vAlign w:val="center"/>
          </w:tcPr>
          <w:p>
            <w:r>
              <w:t>Kur’an-ı Kerim’in Temel Özellikleri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KUR’AN-I KERİM</w:t>
            </w:r>
          </w:p>
        </w:tc>
        <w:tc>
          <w:tcPr>
            <w:vAlign w:val="center"/>
          </w:tcPr>
          <w:p>
            <w:r>
              <w:t>DKAB.5.3.2. Kur’an-ı Kerim’in temel özellikleri hakkında bilgi toplayabilme a) Kur’an-ı Kerim’in temel özellikleri konusunu araştırır. b) Kur’an-ı Kerim’in temel özellikleri hakkında bilgi toplar. c) Kur’an-ı Kerim’in temel özellikleri hakkında ulaştığı bilgileri öğretmen rehberliğinde doğrular. ç) Kur’an-ı Kerim’in temel özellikleri hakkında ulaştığı bilgileri kaydeder.</w:t>
            </w:r>
          </w:p>
        </w:tc>
        <w:tc>
          <w:tcPr>
            <w:vAlign w:val="center"/>
          </w:tcPr>
          <w:p>
            <w:r>
              <w:t>Kur’an-ı Kerim’in Temel Özellikleri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KUR’AN-I KERİM</w:t>
            </w:r>
          </w:p>
        </w:tc>
        <w:tc>
          <w:tcPr>
            <w:vAlign w:val="center"/>
          </w:tcPr>
          <w:p>
            <w:r>
              <w:t>DKAB.5.3.3. Kuran-ı Kerim’in ana konularını sınıflandırabilme a) Kur’an-ı Kerim’i, hayatı tüm yönleriyle ele alan bir ölçüt olarak kabul eder. b) Kur’an-ı Kerim’in ana konularını bölümlere ayırır. c) Kur’an-ı Kerim’in ana konularını tasnif eder. ç) Kur’an-ı Kerim’in ana konularını listeler.</w:t>
            </w:r>
          </w:p>
        </w:tc>
        <w:tc>
          <w:tcPr>
            <w:vAlign w:val="center"/>
          </w:tcPr>
          <w:p>
            <w:r>
              <w:t>Kur’an-ı Kerim’in Ana Konuları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KUR’AN-I KERİM</w:t>
            </w:r>
          </w:p>
        </w:tc>
        <w:tc>
          <w:tcPr>
            <w:vAlign w:val="center"/>
          </w:tcPr>
          <w:p>
            <w:r>
              <w:t>DKAB.5.3.3. Kuran-ı Kerim’in ana konularını sınıflandırabilme a) Kur’an-ı Kerim’i, hayatı tüm yönleriyle ele alan bir ölçüt olarak kabul eder. b) Kur’an-ı Kerim’in ana konularını bölümlere ayırır. c) Kur’an-ı Kerim’in ana konularını tasnif eder. ç) Kur’an-ı Kerim’in ana konularını listeler.</w:t>
            </w:r>
          </w:p>
        </w:tc>
        <w:tc>
          <w:tcPr>
            <w:vAlign w:val="center"/>
          </w:tcPr>
          <w:p>
            <w:r>
              <w:t>Kur’an-ı Kerim’in Ana Konuları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KUR’AN-I KERİM</w:t>
            </w:r>
          </w:p>
        </w:tc>
        <w:tc>
          <w:tcPr>
            <w:vAlign w:val="center"/>
          </w:tcPr>
          <w:p>
            <w:r>
              <w:t>DKAB.5.3.4. Kevser suresini ve bu surenin anlamını okuyarak yorumlayabilme a) Kevser suresini ve bu surenin anlamını okur. b) Kevser suresinin anlamını kendi hayatı için anlamlı bir hâle getirir. c) Kevser suresinin anlamını değiştirmeyecek şekilde özetler.</w:t>
            </w:r>
          </w:p>
        </w:tc>
        <w:tc>
          <w:tcPr>
            <w:vAlign w:val="center"/>
          </w:tcPr>
          <w:p>
            <w:r>
              <w:t>Bir Sure Öğreniyorum: Kevser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KUR’AN-I KERİM</w:t>
            </w:r>
          </w:p>
        </w:tc>
        <w:tc>
          <w:tcPr>
            <w:vAlign w:val="center"/>
          </w:tcPr>
          <w:p>
            <w:r>
              <w:t>DKAB.5.3.4. Kevser suresini ve bu surenin anlamını okuyarak yorumlayabilme a) Kevser suresini ve bu surenin anlamını okur. b) Kevser suresinin anlamını kendi hayatı için anlamlı bir hâle getirir. c) Kevser suresinin anlamını değiştirmeyecek şekilde özetler.</w:t>
            </w:r>
          </w:p>
        </w:tc>
        <w:tc>
          <w:tcPr>
            <w:vAlign w:val="center"/>
          </w:tcPr>
          <w:p>
            <w:r>
              <w:t>Bir Sure Öğreniyorum: Kevser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PEYGAMBER KISSALARI</w:t>
            </w:r>
          </w:p>
        </w:tc>
        <w:tc>
          <w:tcPr>
            <w:vAlign w:val="center"/>
          </w:tcPr>
          <w:p>
            <w:r>
              <w:t>DKAB.5.4.1. Peygamberlik hakkında akıl yürütebilme a) Peygamberlerin görevlerini araştırır. b) Peygamberlerin görevleri ile örnek olmaları arasında parça - bütün ilişkisi kurar. c) Peygamberlerin görevleriyle ilgili çıkarım yapar.</w:t>
            </w:r>
          </w:p>
        </w:tc>
        <w:tc>
          <w:tcPr>
            <w:vAlign w:val="center"/>
          </w:tcPr>
          <w:p>
            <w:r>
              <w:t>Allah’ın Elçileri: Peygamberler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kavram haritası ve öz değerlendirme formu kullanılabilir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PEYGAMBER KISSALARI</w:t>
            </w:r>
          </w:p>
        </w:tc>
        <w:tc>
          <w:tcPr>
            <w:vAlign w:val="center"/>
          </w:tcPr>
          <w:p>
            <w:r>
              <w:t>DKAB.5.4.1. Peygamberlik hakkında akıl yürütebilme a) Peygamberlerin görevlerini araştırır. b) Peygamberlerin görevleri ile örnek olmaları arasında parça - bütün ilişkisi kurar. c) Peygamberlerin görevleriyle ilgili çıkarım yapar.</w:t>
            </w:r>
          </w:p>
        </w:tc>
        <w:tc>
          <w:tcPr>
            <w:vAlign w:val="center"/>
          </w:tcPr>
          <w:p>
            <w:r>
              <w:t>Allah’ın Elçileri: Peygamberler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PEYGAMBER KISSALARI</w:t>
            </w:r>
          </w:p>
        </w:tc>
        <w:tc>
          <w:tcPr>
            <w:vAlign w:val="center"/>
          </w:tcPr>
          <w:p>
            <w:r>
              <w:t>DKAB.5.4.2. Peygamber kıssalarında verilen öğütleri sentezleyebilme a) Peygamber kıssalarında verilen öğütleri inceler. b) Peygamber kıssalarında verilen öğütler arasında ilişki kurar. c) Peygamber kıssalarında verilen öğütleri birleştirerek bunlar hakkında özgün bir bütün oluşturur.</w:t>
            </w:r>
          </w:p>
        </w:tc>
        <w:tc>
          <w:tcPr>
            <w:vAlign w:val="center"/>
          </w:tcPr>
          <w:p>
            <w:r>
              <w:t>Kur’an-ı Kerim’den Öğütler: Peygamber Kıssaları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PEYGAMBER KISSALARI</w:t>
            </w:r>
          </w:p>
        </w:tc>
        <w:tc>
          <w:tcPr>
            <w:vAlign w:val="center"/>
          </w:tcPr>
          <w:p>
            <w:r>
              <w:t>DKAB.5.4.2. Peygamber kıssalarında verilen öğütleri sentezleyebilme a) Peygamber kıssalarında verilen öğütleri inceler. b) Peygamber kıssalarında verilen öğütler arasında ilişki kurar. c) Peygamber kıssalarında verilen öğütleri birleştirerek bunlar hakkında özgün bir bütün oluşturur.</w:t>
            </w:r>
          </w:p>
        </w:tc>
        <w:tc>
          <w:tcPr>
            <w:vAlign w:val="center"/>
          </w:tcPr>
          <w:p>
            <w:r>
              <w:t>Kur’an-ı Kerim’den Öğütler: Peygamber Kıssaları</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PEYGAMBER KISSALARI</w:t>
            </w:r>
          </w:p>
        </w:tc>
        <w:tc>
          <w:tcPr>
            <w:vAlign w:val="center"/>
          </w:tcPr>
          <w:p>
            <w:r>
              <w:t>DKAB.5.4.3. Kureyş suresini ve bu surenin anlamını okuyarak yorumlayabilme a) Kureyş suresini ve bu surenin anlamını okur. b) Kureyş suresinin anlamını kendi hayatı için anlamlı bir hâle getirir. c) Kureyş suresinin anlamını değiştirmeyecek şekilde özetler.</w:t>
            </w:r>
          </w:p>
        </w:tc>
        <w:tc>
          <w:tcPr>
            <w:vAlign w:val="center"/>
          </w:tcPr>
          <w:p>
            <w:r>
              <w:t>Bir Sure Öğreniyorum: Kureyş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PEYGAMBER KISSALARI</w:t>
            </w:r>
          </w:p>
        </w:tc>
        <w:tc>
          <w:tcPr>
            <w:vAlign w:val="center"/>
          </w:tcPr>
          <w:p>
            <w:r>
              <w:t>DKAB.5.4.3. Kureyş suresini ve bu surenin anlamını okuyarak yorumlayabilme a) Kureyş suresini ve bu surenin anlamını okur. b) Kureyş suresinin anlamını kendi hayatı için anlamlı bir hâle getirir. c) Kureyş suresinin anlamını değiştirmeyecek şekilde özetler.</w:t>
            </w:r>
          </w:p>
        </w:tc>
        <w:tc>
          <w:tcPr>
            <w:vAlign w:val="center"/>
          </w:tcPr>
          <w:p>
            <w:r>
              <w:t>Bir Sure Öğreniyorum: Kureyş Suresi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MİMARİMİZDE DİNÎ MOTİFLER</w:t>
            </w:r>
          </w:p>
        </w:tc>
        <w:tc>
          <w:tcPr>
            <w:vAlign w:val="center"/>
          </w:tcPr>
          <w:p>
            <w:r>
              <w:t>DKAB.5.5.1. Dinin mimarimize etkisini çözümleyebilme a) Dinin mimariye etki ettiği hususları araştırır. b) Dinin mimariye etki ettiği hususlar arasındaki ilişkiyi inceler.</w:t>
            </w:r>
          </w:p>
        </w:tc>
        <w:tc>
          <w:tcPr>
            <w:vAlign w:val="center"/>
          </w:tcPr>
          <w:p>
            <w:r>
              <w:t>Dinin Mimarimize Etkisi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açık uçlu soru, kısa cevaplı soru, çalışma yaprağı, bulmacalar (anagram, çengel, sözcük avı vb.), görsel eşleştirme kartları ve öz değerlendirme formu kullanılabilir.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MİMARİMİZDE DİNÎ MOTİFLER</w:t>
            </w:r>
          </w:p>
        </w:tc>
        <w:tc>
          <w:tcPr>
            <w:vAlign w:val="center"/>
          </w:tcPr>
          <w:p>
            <w:r>
              <w:t>DKAB.5.5.2. Camilerin bölümlerini tanıyabilme a) Camilerin bölümleri ile ilgili ölçüt belirler. b) Camilerin bölümlerini ayrıştırır. c) Camilerin bölümlerini iç ve dış olarak tasnif eder. ç) Camilerin iç ve dış bölümlerini listeler.</w:t>
            </w:r>
          </w:p>
        </w:tc>
        <w:tc>
          <w:tcPr>
            <w:vAlign w:val="center"/>
          </w:tcPr>
          <w:p>
            <w:r>
              <w:t>Camileri Tanıyalım</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MİMARİMİZDE DİNÎ MOTİFLER</w:t>
            </w:r>
          </w:p>
        </w:tc>
        <w:tc>
          <w:tcPr>
            <w:vAlign w:val="center"/>
          </w:tcPr>
          <w:p>
            <w:r>
              <w:t>DKAB.5.5.2. Camilerin bölümlerini tanıyabilme a) Camilerin bölümleri ile ilgili ölçüt belirler. b) Camilerin bölümlerini ayrıştırır. c) Camilerin bölümlerini iç ve dış olarak tasnif eder. ç) Camilerin iç ve dış bölümlerini listeler.</w:t>
            </w:r>
          </w:p>
        </w:tc>
        <w:tc>
          <w:tcPr>
            <w:vAlign w:val="center"/>
          </w:tcPr>
          <w:p>
            <w:r>
              <w:t>Camileri Tanıyalım</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MİMARİMİZDE DİNÎ MOTİFLER</w:t>
            </w:r>
          </w:p>
        </w:tc>
        <w:tc>
          <w:tcPr>
            <w:vAlign w:val="center"/>
          </w:tcPr>
          <w:p>
            <w:r>
              <w:t>DKAB.5.5.3. Kültürümüzde yer alan cami örneklerini karşılaştırabilme a) Kültürümüzde yer alan cami örneklerinin özelliklerini araştırır. b) Kültürümüzde yer alan cami örneklerinin benzer özelliklerini listeler. c) Kültürümüzde yer alan cami örneklerinin farklı özelliklerini listeler.</w:t>
            </w:r>
          </w:p>
        </w:tc>
        <w:tc>
          <w:tcPr>
            <w:vAlign w:val="center"/>
          </w:tcPr>
          <w:p>
            <w:r>
              <w:t>Kültürümüzden Cami Örnekleri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MİMARİMİZDE DİNÎ MOTİFLER</w:t>
            </w:r>
          </w:p>
        </w:tc>
        <w:tc>
          <w:tcPr>
            <w:vAlign w:val="center"/>
          </w:tcPr>
          <w:p>
            <w:r>
              <w:t>DKAB.5.5.3. Kültürümüzde yer alan cami örneklerini karşılaştırabilme a) Kültürümüzde yer alan cami örneklerinin özelliklerini araştırır. b) Kültürümüzde yer alan cami örneklerinin benzer özelliklerini listeler. c) Kültürümüzde yer alan cami örneklerinin farklı özelliklerini listeler.</w:t>
            </w:r>
          </w:p>
        </w:tc>
        <w:tc>
          <w:tcPr>
            <w:vAlign w:val="center"/>
          </w:tcPr>
          <w:p>
            <w:r>
              <w:t>Kültürümüzden Cami Örnekleri</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