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VERİTABANI ORGANİZAYONU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560"/>
        <w:gridCol w:w="3751"/>
        <w:gridCol w:w="3013"/>
        <w:gridCol w:w="2583"/>
        <w:gridCol w:w="136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Veritabanı İhtiyaçlarını analiz edebilecektir. Atatürk’ün Milli Eğitime verdiği önem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1 . VERİTABANINDA TASARIMI 1. VERİ TABANI İHTİYAÇ ANALİZİ 1. Veritabanı tanımı 2. Veritabanı tabloları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Anlatma, Soru cevap gösterip yaptırma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İhtiyaçlarını analiz edebilecektir.</w:t>
            </w:r>
          </w:p>
        </w:tc>
        <w:tc>
          <w:tcPr>
            <w:vAlign w:val="center"/>
          </w:tcPr>
          <w:p>
            <w:r>
              <w:t>3. İlişkisel veritabanı a. Tabloların özellikleri b. Kısıtlamalar i. Anahtar kısıtlamaları ii. Veri kısıtlamaları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2. NORMALİZASYON 1. Veri fazlalığı a. Mutlak Veri fazlalığı b. Gereksiz Tekrar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2. Birinci Normal Form(1NF) a. 1NF özellikleri b. 1NF sorunları (ekleme, silme, güncelleme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3. İkinci Normal Form(2NF) a. 2NF özellikleri b. 2NF sorunları (ekleme, silme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4. Üçüncü Normal Form(3NF) a. 3NF özellikleri b. 3NF sorunları (ekleme esnasındaki)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5. Boyce-Codd Normal Form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  <w:r>
              <w:t>Normalizasyon yapabilecektir.</w:t>
            </w:r>
            <w:r>
              <w:t>Normalizasyon yapabilecektir.</w:t>
            </w:r>
          </w:p>
        </w:tc>
        <w:tc>
          <w:tcPr>
            <w:vAlign w:val="center"/>
          </w:tcPr>
          <w:p>
            <w:r>
              <w:t>6. Dördüncü ve Beşinci Normal Form</w:t>
            </w:r>
            <w:r>
              <w:t>6. Dördüncü ve Beşinci Normal Form</w:t>
            </w:r>
            <w:r>
              <w:t>6. Dördüncü ve Beşinci Normal Form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7. Normalizasyon Algoritması a. Fonksiyonel Bağımlılık Tanımı b. Aday ve Determinant Anahtar Tanımı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MODÜL 2 . VERİTABANI HAZIRLAMA VERİ TABANI ARAÇLARININ KURULUMU 1. Veritabanı Yazılımı a. Windows tabanlı işletim sistemine kurulumu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b. Açık kaynak kod tabanlı işletim sistemine kurulumu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Normalizasyon yapabilecektir.</w:t>
            </w:r>
          </w:p>
        </w:tc>
        <w:tc>
          <w:tcPr>
            <w:vAlign w:val="center"/>
          </w:tcPr>
          <w:p>
            <w:r>
              <w:t>c. Tablonun veri fazlalığı ve sorunlu olup olmadığı tespiti (anahtarların durumuna göre) d. Tabloyu parçalama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b. Açık kaynak kod tabanlı işletim sistemine kurulumuER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Veritabanı araçlarının kurulumunu yapabilecektir.</w:t>
            </w:r>
          </w:p>
        </w:tc>
        <w:tc>
          <w:tcPr>
            <w:vAlign w:val="center"/>
          </w:tcPr>
          <w:p>
            <w:r>
              <w:t>2. Veritabanı Yazılımı Arayüzü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TABLOLAR VE ÖZELLİKLERİ 1. Tablolar a. Yeni bir tablo oluşturma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b. Sütun ekleme çıkarma</w:t>
            </w:r>
            <w:r>
              <w:t>b. Sütun ekleme çıkarma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2. Tablolarla ilgili işlemler a. Tabloların alabileceği veri türleri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Tablo oluşturmak ve Tablo özelliklerini belirlemek</w:t>
            </w:r>
            <w:r>
              <w:t>Tablo oluşturmak ve Tablo özelliklerini belirlemek</w:t>
            </w:r>
          </w:p>
        </w:tc>
        <w:tc>
          <w:tcPr>
            <w:vAlign w:val="center"/>
          </w:tcPr>
          <w:p>
            <w:r>
              <w:t>b. Anahtarlar(Keys) c. Kısıtlamalar(Constraints) d. Kurallar(Rules)</w:t>
            </w:r>
            <w:r>
              <w:t>b. Anahtarlar(Keys) c. Kısıtlamalar(Constraints) d. Kurallar(Rules)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MODÜL 3 . VERİTABANINDA SORGULAR SORGULAR VE ÇEŞİTLERİ 1. SQL dilinin yapısı a. Sorgu ile veritabanı yaratma b. Sorgu ile tablo oluşturma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c. Tablo silme d. Sütun ekleme e. Tablo güncelleme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f. SELECT deyiminin yazım kuralları i. Sütunların sınırlandırılması ii. Satırların sınırlandırılması iii. Sıralama işlemleri g. SQL fonksiyonları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Sorgu Oluşturabilecek ve sorgu çeşitlerini kullanabilecektir.</w:t>
            </w:r>
          </w:p>
        </w:tc>
        <w:tc>
          <w:tcPr>
            <w:vAlign w:val="center"/>
          </w:tcPr>
          <w:p>
            <w:r>
              <w:t>2. Verileri Gruplayarak Analiz Etme a. Grup fonksiyonları b. Birden fazla sütuna göre gruplama c. Grup koşullarının kullanımı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İLİŞKİLİ TABLOLAR 1. Tabloların birleştirilmesi a. Çoklu tabloların kullanılması b. Kartezyen çarpım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1. Tabloların birleştirilmesi a. Çoklu tabloların kullanılması b. Kartezyen çarpım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c. Eşiti olan birleştirme d. Eşiti olmayan birleştirme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2. Alt sorgular a. Alt sorgunun tanımlanması b. Alt sorgu düzenleme kuralları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İlişki tablolar ile sorgu hazırlayabilecektir.</w:t>
            </w:r>
          </w:p>
        </w:tc>
        <w:tc>
          <w:tcPr>
            <w:vAlign w:val="center"/>
          </w:tcPr>
          <w:p>
            <w:r>
              <w:t>c. Tek sütunlu alt sorgular d. Çok sütunlu alt sorgular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 işleme dili sorgularını kullanabilecektir.</w:t>
            </w:r>
          </w:p>
        </w:tc>
        <w:tc>
          <w:tcPr>
            <w:vAlign w:val="center"/>
          </w:tcPr>
          <w:p>
            <w:r>
              <w:t>DML SORGULARI 1. Tabloya satır ekleme işlemi a. INSERT deyimi yapısı b. NULL değer ekleme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 işleme dili sorgularını kullanabilecektir.</w:t>
            </w:r>
          </w:p>
        </w:tc>
        <w:tc>
          <w:tcPr>
            <w:vAlign w:val="center"/>
          </w:tcPr>
          <w:p>
            <w:r>
              <w:t>c. Fonksiyonların kullanımı d. Bir diğer tablodan satır kopyalama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MODÜL 4: VERİ TABANI YÖNETİMSEL FONKSİYONLARI 1. Kullanıcı oluşturma (Create User)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2. Kullanıcı haklarında değişiklik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2. Kullanıcı haklarında değişiklik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Kullanıcı sorguları yazabilecektir.</w:t>
            </w:r>
          </w:p>
        </w:tc>
        <w:tc>
          <w:tcPr>
            <w:vAlign w:val="center"/>
          </w:tcPr>
          <w:p>
            <w:r>
              <w:t>3. Kullanıcı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1.     Görünüm kullanma amaçları Görünüm oluşturma (CreateView)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3.Tabloları ve görünümleri birleştirerek gelişmiş sorgular tasarlama 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Görünüm Sorguları yazabilecektir.</w:t>
            </w:r>
          </w:p>
        </w:tc>
        <w:tc>
          <w:tcPr>
            <w:vAlign w:val="center"/>
          </w:tcPr>
          <w:p>
            <w:r>
              <w:t>4. Görünümü silme</w:t>
            </w:r>
          </w:p>
        </w:tc>
        <w:tc>
          <w:tcPr>
            <w:vAlign w:val="center"/>
          </w:tcPr>
          <w:p>
            <w:r>
              <w:t>Anlatma, Soru cevap gösterip yaptırma</w:t>
            </w:r>
          </w:p>
        </w:tc>
        <w:tc>
          <w:tcPr>
            <w:vAlign w:val="center"/>
          </w:tcPr>
          <w:p>
            <w:r>
              <w:t>Tahta kalem, Modüller, Bilgisayar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