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12.0.0 -->
  <w:body>
    <w:p>
      <w:pPr>
        <w:jc w:val="center"/>
      </w:pPr>
      <w:r>
        <w:rPr>
          <w:b/>
          <w:sz w:val="48"/>
        </w:rPr>
        <w:t>.......................OKULU TÜRK DİLİ VE EDEBİYATI DERSİ ...... SINIFI</w:t>
        <w:br/>
        <w:t>ÜNİTELENDİRİLMİŞ YILLIK DERS PLANI</w:t>
      </w:r>
    </w:p>
    <w:tbl>
      <w:tblPr>
        <w:tblStyle w:val="TableGrid"/>
        <w:tblW w:w="5000" w:type="pct"/>
        <w:tblInd w:w="-113" w:type="dxa"/>
        <w:tblLook w:val="04A0"/>
      </w:tblPr>
      <w:tblGrid>
        <w:gridCol w:w="742"/>
        <w:gridCol w:w="969"/>
        <w:gridCol w:w="531"/>
        <w:gridCol w:w="990"/>
        <w:gridCol w:w="997"/>
        <w:gridCol w:w="1127"/>
        <w:gridCol w:w="3812"/>
        <w:gridCol w:w="2363"/>
        <w:gridCol w:w="990"/>
        <w:gridCol w:w="990"/>
        <w:gridCol w:w="990"/>
        <w:gridCol w:w="1008"/>
      </w:tblGrid>
      <w:tr>
        <w:tblPrEx>
          <w:tblW w:w="5000" w:type="pct"/>
          <w:tblInd w:w="-113" w:type="dxa"/>
          <w:tblLook w:val="04A0"/>
        </w:tblPrEx>
        <w:trPr>
          <w:cantSplit/>
          <w:trHeight w:val="1134"/>
          <w:tblHeader/>
        </w:trPr>
        <w:tc>
          <w:tcPr>
            <w:textDirection w:val="btLr"/>
          </w:tcPr>
          <w:p>
            <w:pPr>
              <w:ind w:left="113" w:right="113"/>
              <w:jc w:val="center"/>
              <w:rPr>
                <w:b/>
              </w:rPr>
            </w:pPr>
            <w:r>
              <w:rPr>
                <w:b/>
              </w:rPr>
              <w:t>AY</w:t>
            </w:r>
          </w:p>
        </w:tc>
        <w:tc>
          <w:tcPr>
            <w:textDirection w:val="btLr"/>
          </w:tcPr>
          <w:p>
            <w:pPr>
              <w:ind w:left="113" w:right="113"/>
              <w:jc w:val="center"/>
              <w:rPr>
                <w:b/>
              </w:rPr>
            </w:pPr>
            <w:r>
              <w:rPr>
                <w:b/>
              </w:rPr>
              <w:t>HAFTA</w:t>
            </w:r>
          </w:p>
        </w:tc>
        <w:tc>
          <w:tcPr>
            <w:textDirection w:val="btLr"/>
          </w:tcPr>
          <w:p>
            <w:pPr>
              <w:ind w:left="113" w:right="113"/>
              <w:jc w:val="center"/>
              <w:rPr>
                <w:b/>
              </w:rPr>
            </w:pPr>
            <w:r>
              <w:rPr>
                <w:b/>
              </w:rPr>
              <w:t>SAAT</w:t>
            </w:r>
          </w:p>
        </w:tc>
        <w:tc>
          <w:tcPr>
            <w:vAlign w:val="center"/>
          </w:tcPr>
          <w:p>
            <w:pPr>
              <w:rPr>
                <w:b/>
              </w:rPr>
            </w:pPr>
            <w:r>
              <w:rPr>
                <w:b/>
              </w:rPr>
              <w:t>ÜNİTE</w:t>
            </w:r>
          </w:p>
        </w:tc>
        <w:tc>
          <w:tcPr>
            <w:vAlign w:val="center"/>
          </w:tcPr>
          <w:p>
            <w:pPr>
              <w:rPr>
                <w:b/>
              </w:rPr>
            </w:pPr>
            <w:r>
              <w:rPr>
                <w:b/>
              </w:rPr>
              <w:t>KONU</w:t>
            </w:r>
          </w:p>
        </w:tc>
        <w:tc>
          <w:tcPr>
            <w:vAlign w:val="center"/>
          </w:tcPr>
          <w:p>
            <w:pPr>
              <w:rPr>
                <w:b/>
              </w:rPr>
            </w:pPr>
            <w:r>
              <w:rPr>
                <w:b/>
              </w:rPr>
              <w:t>ÖĞRENME ÇIKTISI</w:t>
            </w:r>
          </w:p>
        </w:tc>
        <w:tc>
          <w:tcPr>
            <w:vAlign w:val="center"/>
          </w:tcPr>
          <w:p>
            <w:pPr>
              <w:rPr>
                <w:b/>
              </w:rPr>
            </w:pPr>
            <w:r>
              <w:rPr>
                <w:b/>
              </w:rPr>
              <w:t>SÜREÇ BİLEŞENLERİ</w:t>
            </w:r>
          </w:p>
        </w:tc>
        <w:tc>
          <w:tcPr>
            <w:vAlign w:val="center"/>
          </w:tcPr>
          <w:p>
            <w:pPr>
              <w:rPr>
                <w:b/>
              </w:rPr>
            </w:pPr>
            <w:r>
              <w:rPr>
                <w:b/>
              </w:rPr>
              <w:t>ÖĞRENME KANITLARI</w:t>
            </w:r>
          </w:p>
        </w:tc>
        <w:tc>
          <w:tcPr>
            <w:vAlign w:val="center"/>
          </w:tcPr>
          <w:p>
            <w:pPr>
              <w:rPr>
                <w:b/>
              </w:rPr>
            </w:pPr>
            <w:r>
              <w:rPr>
                <w:b/>
              </w:rPr>
              <w:t>SOSYAL VE DUYGUSAL BECERİLER</w:t>
            </w:r>
          </w:p>
        </w:tc>
        <w:tc>
          <w:tcPr>
            <w:vAlign w:val="center"/>
          </w:tcPr>
          <w:p>
            <w:pPr>
              <w:rPr>
                <w:b/>
              </w:rPr>
            </w:pPr>
            <w:r>
              <w:rPr>
                <w:b/>
              </w:rPr>
              <w:t>DEĞERLER</w:t>
            </w:r>
          </w:p>
        </w:tc>
        <w:tc>
          <w:tcPr>
            <w:vAlign w:val="center"/>
          </w:tcPr>
          <w:p>
            <w:pPr>
              <w:rPr>
                <w:b/>
              </w:rPr>
            </w:pPr>
            <w:r>
              <w:rPr>
                <w:b/>
              </w:rPr>
              <w:t>OKURYAZARLIK BECERİLERİ</w:t>
            </w:r>
          </w:p>
        </w:tc>
        <w:tc>
          <w:tcPr>
            <w:vAlign w:val="center"/>
          </w:tcPr>
          <w:p>
            <w:pPr>
              <w:rPr>
                <w:b/>
              </w:rPr>
            </w:pPr>
            <w:r>
              <w:rPr>
                <w:b/>
              </w:rPr>
              <w:t>DEĞERLENDİRME</w:t>
            </w:r>
          </w:p>
        </w:tc>
      </w:tr>
      <w:tr>
        <w:tblPrEx>
          <w:tblW w:w="5000" w:type="pct"/>
          <w:tblInd w:w="-113" w:type="dxa"/>
          <w:tblLook w:val="04A0"/>
        </w:tblPrEx>
        <w:trPr>
          <w:cantSplit/>
          <w:trHeight w:val="1134"/>
        </w:trPr>
        <w:tc>
          <w:tcPr>
            <w:textDirection w:val="btLr"/>
          </w:tcPr>
          <w:p>
            <w:pPr>
              <w:ind w:left="113" w:right="113"/>
              <w:jc w:val="center"/>
              <w:rPr>
                <w:b/>
              </w:rPr>
            </w:pPr>
            <w:r>
              <w:t>EYLÜL</w:t>
            </w:r>
          </w:p>
        </w:tc>
        <w:tc>
          <w:tcPr>
            <w:textDirection w:val="btLr"/>
          </w:tcPr>
          <w:p>
            <w:pPr>
              <w:ind w:left="113" w:right="113"/>
              <w:jc w:val="center"/>
              <w:rPr>
                <w:b/>
              </w:rPr>
            </w:pPr>
            <w:r>
              <w:t>1.HAFTA(08-14)</w:t>
            </w:r>
          </w:p>
        </w:tc>
        <w:tc>
          <w:tcPr>
            <w:textDirection w:val="btLr"/>
          </w:tcPr>
          <w:p>
            <w:pPr>
              <w:ind w:left="113" w:right="113"/>
              <w:jc w:val="center"/>
              <w:rPr>
                <w:b/>
              </w:rPr>
            </w:pPr>
            <w:r>
              <w:t>5 SAAT</w:t>
            </w:r>
          </w:p>
        </w:tc>
        <w:tc>
          <w:tcPr>
            <w:vAlign w:val="center"/>
          </w:tcPr>
          <w:p>
            <w:pPr>
              <w:rPr>
                <w:b/>
              </w:rPr>
            </w:pPr>
            <w:r>
              <w:t>SÖZÜN İNCELİĞİ</w:t>
            </w:r>
          </w:p>
        </w:tc>
        <w:tc>
          <w:tcPr>
            <w:vAlign w:val="center"/>
          </w:tcPr>
          <w:p>
            <w:pPr>
              <w:rPr>
                <w:b/>
              </w:rPr>
            </w:pPr>
            <w:r>
              <w:t>OKUMA</w:t>
            </w:r>
          </w:p>
        </w:tc>
        <w:tc>
          <w:tcPr>
            <w:vAlign w:val="center"/>
          </w:tcPr>
          <w:p>
            <w:pPr>
              <w:rPr>
                <w:b/>
              </w:rPr>
            </w:pPr>
            <w:r>
              <w:t>TDE2.1. “Sözün İnceliği” temasında ele alınan metinlerde okumayı yönetebilme</w:t>
            </w:r>
          </w:p>
        </w:tc>
        <w:tc>
          <w:tcPr>
            <w:vAlign w:val="center"/>
          </w:tcPr>
          <w:p>
            <w:pPr>
              <w:rPr>
                <w:b/>
              </w:rPr>
            </w:pPr>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pPr>
              <w:rPr>
                <w:b/>
              </w:rPr>
            </w:pPr>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pPr>
              <w:rPr>
                <w:b/>
              </w:rPr>
            </w:pPr>
            <w:r>
              <w:t>SDB1.1. Kendini Tanıma (Öz Farkındalık) SDB1.2. Kendini Düzenleme (Öz Düzenleme) SDB2.1. İletişim SDB2.2. İş Birliği SDB 3.3. Sorumlu Karar Verme</w:t>
            </w:r>
          </w:p>
        </w:tc>
        <w:tc>
          <w:tcPr>
            <w:vAlign w:val="center"/>
          </w:tcPr>
          <w:p>
            <w:pPr>
              <w:rPr>
                <w:b/>
              </w:rPr>
            </w:pPr>
            <w:r>
              <w:t>D4. Dostluk D7. Estetik D16. Sorumluluk D19. Vatanseverlik</w:t>
            </w:r>
          </w:p>
        </w:tc>
        <w:tc>
          <w:tcPr>
            <w:vAlign w:val="center"/>
          </w:tcPr>
          <w:p>
            <w:pPr>
              <w:rPr>
                <w:b/>
              </w:rPr>
            </w:pPr>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2.HAFTA(15-21)</w:t>
            </w:r>
          </w:p>
        </w:tc>
        <w:tc>
          <w:tcPr>
            <w:textDirection w:val="btLr"/>
          </w:tcPr>
          <w:p>
            <w:pPr>
              <w:ind w:left="113" w:right="113"/>
              <w:jc w:val="center"/>
            </w:pPr>
            <w:r>
              <w:t>5 SAAT</w:t>
            </w:r>
          </w:p>
        </w:tc>
        <w:tc>
          <w:tcPr>
            <w:vAlign w:val="center"/>
          </w:tcPr>
          <w:p>
            <w:r>
              <w:t>SÖZÜN İNCELİĞİ</w:t>
            </w:r>
          </w:p>
        </w:tc>
        <w:tc>
          <w:tcPr>
            <w:vAlign w:val="center"/>
          </w:tcPr>
          <w:p>
            <w:r>
              <w:t>OKUMA</w:t>
            </w:r>
          </w:p>
        </w:tc>
        <w:tc>
          <w:tcPr>
            <w:vAlign w:val="center"/>
          </w:tcPr>
          <w:p>
            <w:r>
              <w:t>TDE2.2. “Sözün İnceliği” temasında ele alınan metinlerde anlam oluşturabilme</w:t>
            </w:r>
          </w:p>
        </w:tc>
        <w:tc>
          <w:tcPr>
            <w:vAlign w:val="center"/>
          </w:tcPr>
          <w:p>
            <w: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EYLÜL</w:t>
            </w:r>
          </w:p>
        </w:tc>
        <w:tc>
          <w:tcPr>
            <w:textDirection w:val="btLr"/>
          </w:tcPr>
          <w:p>
            <w:pPr>
              <w:ind w:left="113" w:right="113"/>
              <w:jc w:val="center"/>
            </w:pPr>
            <w:r>
              <w:t>3.HAFTA(22-28)</w:t>
            </w:r>
          </w:p>
        </w:tc>
        <w:tc>
          <w:tcPr>
            <w:textDirection w:val="btLr"/>
          </w:tcPr>
          <w:p>
            <w:pPr>
              <w:ind w:left="113" w:right="113"/>
              <w:jc w:val="center"/>
            </w:pPr>
            <w:r>
              <w:t>5 SAAT</w:t>
            </w:r>
          </w:p>
        </w:tc>
        <w:tc>
          <w:tcPr>
            <w:vAlign w:val="center"/>
          </w:tcPr>
          <w:p>
            <w:r>
              <w:t>SÖZÜN İNCELİĞİ</w:t>
            </w:r>
          </w:p>
        </w:tc>
        <w:tc>
          <w:tcPr>
            <w:vAlign w:val="center"/>
          </w:tcPr>
          <w:p>
            <w:r>
              <w:t>OKUMA</w:t>
            </w:r>
          </w:p>
        </w:tc>
        <w:tc>
          <w:tcPr>
            <w:vAlign w:val="center"/>
          </w:tcPr>
          <w:p>
            <w:r>
              <w:t>TDE2.2. “Sözün İnceliği” temasında ele alınan metinlerde anlam oluşturabilme</w:t>
            </w:r>
          </w:p>
        </w:tc>
        <w:tc>
          <w:tcPr>
            <w:vAlign w:val="center"/>
          </w:tcPr>
          <w:p>
            <w:r>
              <w:t>a) TDE2.2.1. “Sözün İnceliği” temasında ele alınan metinlerden hareketle edebiyatın güzel sanatlarla ve diğer disiplinlerle ilişkisini ön bilgileriyle bağlantı kurarak belirler. b) TDE2.2.2. “Sözün İnceliği” temasında başlık ve görsellerden hareketle metnin yazılış amacını tahmin ederek ele alınan metinlerdeki açık ve örtük iletiyi belirler. c) TDE2.2.3. Metin öncesi tahminleriyle okuma içeriğini ve okuduğu metinleri taşıdıkları estetik değer,dil kullanımı vb.açılardan karşılaştırır. ç) TDE2.2.4. “Sözün İnceliği” temasında ele alınan metinlerden hareketle edebiyata ilişkin estetik, imge, sembol, hayal gücü, çağrışım vb. kavramları açıklayarak metnin konusunu,temasını,yardımcı ve ana düşüncesini,söz sanatlarını ve metin ile yazar arasındaki ilişkiyi belirleyerek çıkarım yapar. d) TDE2.2.5. Söz sanatlarının metni zenginleştirmek ve etkileyici hâle getirmek için üstlendiği rolü fark eder ve metindeki gerçek-kurgu ,öznel -nesnel ifadeleri ayırt ederek metinleri sınıflandırır.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4.HAFTA(29-05)</w:t>
            </w:r>
          </w:p>
        </w:tc>
        <w:tc>
          <w:tcPr>
            <w:textDirection w:val="btLr"/>
          </w:tcPr>
          <w:p>
            <w:pPr>
              <w:ind w:left="113" w:right="113"/>
              <w:jc w:val="center"/>
            </w:pPr>
            <w:r>
              <w:t>5 SAAT</w:t>
            </w:r>
          </w:p>
        </w:tc>
        <w:tc>
          <w:tcPr>
            <w:vAlign w:val="center"/>
          </w:tcPr>
          <w:p>
            <w:r>
              <w:t>SÖZÜN İNCELİĞİ</w:t>
            </w:r>
          </w:p>
        </w:tc>
        <w:tc>
          <w:tcPr>
            <w:vAlign w:val="center"/>
          </w:tcPr>
          <w:p>
            <w:r>
              <w:t>YAZMA</w:t>
            </w:r>
          </w:p>
        </w:tc>
        <w:tc>
          <w:tcPr>
            <w:vAlign w:val="center"/>
          </w:tcPr>
          <w:p>
            <w:r>
              <w:t>TDE4.1. Edebî söyleyişin inceliğini yansıtmak için paragraf düzeyindeki bir yazısında süreci yönetebilme TDE4.2. Edebî söyleyişin inceliğini yansıtan metinlerden edindiği söz varlığını kullanarak yazısına içerik oluşturabilme</w:t>
            </w:r>
          </w:p>
        </w:tc>
        <w:tc>
          <w:tcPr>
            <w:vAlign w:val="center"/>
          </w:tcPr>
          <w:p>
            <w:r>
              <w:t>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 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5.HAFTA(06-12)</w:t>
            </w:r>
          </w:p>
        </w:tc>
        <w:tc>
          <w:tcPr>
            <w:textDirection w:val="btLr"/>
          </w:tcPr>
          <w:p>
            <w:pPr>
              <w:ind w:left="113" w:right="113"/>
              <w:jc w:val="center"/>
            </w:pPr>
            <w:r>
              <w:t>5 SAAT</w:t>
            </w:r>
          </w:p>
        </w:tc>
        <w:tc>
          <w:tcPr>
            <w:vAlign w:val="center"/>
          </w:tcPr>
          <w:p>
            <w:r>
              <w:t>SÖZÜN İNCELİĞİ</w:t>
            </w:r>
          </w:p>
        </w:tc>
        <w:tc>
          <w:tcPr>
            <w:vAlign w:val="center"/>
          </w:tcPr>
          <w:p>
            <w:r>
              <w:t>YAZMA</w:t>
            </w:r>
          </w:p>
        </w:tc>
        <w:tc>
          <w:tcPr>
            <w:vAlign w:val="center"/>
          </w:tcPr>
          <w:p>
            <w:r>
              <w:t>TDE4.3. Edebî söyleyişin inceliğini yansıttığı yazısında kural uygulayabilme TDE4.4. Edebî söyleyişin inceliğini yansıttığı yazısına yönelik değerlendirmelerini yansıtabilme</w:t>
            </w:r>
          </w:p>
        </w:tc>
        <w:tc>
          <w:tcPr>
            <w:vAlign w:val="center"/>
          </w:tcPr>
          <w:p>
            <w:r>
              <w:t>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 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6.HAFTA(13-19)</w:t>
            </w:r>
          </w:p>
        </w:tc>
        <w:tc>
          <w:tcPr>
            <w:textDirection w:val="btLr"/>
          </w:tcPr>
          <w:p>
            <w:pPr>
              <w:ind w:left="113" w:right="113"/>
              <w:jc w:val="center"/>
            </w:pPr>
            <w:r>
              <w:t>5 SAAT</w:t>
            </w:r>
          </w:p>
        </w:tc>
        <w:tc>
          <w:tcPr>
            <w:vAlign w:val="center"/>
          </w:tcPr>
          <w:p>
            <w:r>
              <w:t>SÖZÜN İNCELİĞİ</w:t>
            </w:r>
          </w:p>
        </w:tc>
        <w:tc>
          <w:tcPr>
            <w:vAlign w:val="center"/>
          </w:tcPr>
          <w:p>
            <w:r>
              <w:t>DİNLEME/İZLEME</w:t>
            </w:r>
          </w:p>
        </w:tc>
        <w:tc>
          <w:tcPr>
            <w:vAlign w:val="center"/>
          </w:tcPr>
          <w:p>
            <w:r>
              <w:t>TDE1.1. “Sözün İnceliği” temasında ele alınan metinlerde dinlemeyi/izlemeyi yönetebilme</w:t>
            </w:r>
          </w:p>
        </w:tc>
        <w:tc>
          <w:tcPr>
            <w:vAlign w:val="center"/>
          </w:tcPr>
          <w:p>
            <w:r>
              <w:t>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w:t>
            </w:r>
          </w:p>
        </w:tc>
        <w:tc>
          <w:tcPr>
            <w:textDirection w:val="btLr"/>
          </w:tcPr>
          <w:p>
            <w:pPr>
              <w:ind w:left="113" w:right="113"/>
              <w:jc w:val="center"/>
            </w:pPr>
            <w:r>
              <w:t>7.HAFTA(20-26)</w:t>
            </w:r>
          </w:p>
        </w:tc>
        <w:tc>
          <w:tcPr>
            <w:textDirection w:val="btLr"/>
          </w:tcPr>
          <w:p>
            <w:pPr>
              <w:ind w:left="113" w:right="113"/>
              <w:jc w:val="center"/>
            </w:pPr>
            <w:r>
              <w:t>5 SAAT</w:t>
            </w:r>
          </w:p>
        </w:tc>
        <w:tc>
          <w:tcPr>
            <w:vAlign w:val="center"/>
          </w:tcPr>
          <w:p>
            <w:r>
              <w:t>SÖZÜN İNCELİĞİ</w:t>
            </w:r>
          </w:p>
        </w:tc>
        <w:tc>
          <w:tcPr>
            <w:vAlign w:val="center"/>
          </w:tcPr>
          <w:p>
            <w:r>
              <w:t>DİNLEME/İZLEME KONUŞMA</w:t>
            </w:r>
          </w:p>
        </w:tc>
        <w:tc>
          <w:tcPr>
            <w:vAlign w:val="center"/>
          </w:tcPr>
          <w:p>
            <w:r>
              <w:t>TDE1.2. “Sözün İnceliği” temasında ele alınan metinlerde anlam oluşturabilme TDE3.1. Söyleyişin inceliğini kullanarak akıcı bir konuşma süreci yönetebilme</w:t>
            </w:r>
          </w:p>
        </w:tc>
        <w:tc>
          <w:tcPr>
            <w:vAlign w:val="center"/>
          </w:tcPr>
          <w:p>
            <w:r>
              <w:t>a) TDE1.2.1. Ön bilgilerle bağlantı kurar. “Sözün İnceliği” temasında ele alınan dinleme/izleme metnindeki bilgiler ile ön bilgileri arasında bağlantı kurar. b) TDE1.2.2. Tahmin eder. “Sözün İnceliği” temasında ele alınan dinlediği/izlediği metnin başlık ve görsellerinden hareketle metnin yazılış amacını tahmin eder. c) TDE1.2.3. Çıkarım yapar. “Sözün İnceliği” temasında ele alınan dinlediği/izlediği metinde açıkça sunulan bilgileri belirler. “Sözün İnceliği” temasında ele alınan dinlediği/izlediği metinden hareketle çıkarımlar yapar. “Sözün İnceliği” temasında ele alınan dinlediği/izlediği metinde açıkça ifade edilen neden-sonuç, koşul, varsayım bilgilerini belirler. “Sözün İnceliği” temasında ele alınan dinlediği/izlediği metnin konu ve/veya temasını belirler. “Sözün İnceliği” temasında ele alınan dinlediği/izlediği metnin yardımcı düşüncelerini belirler. “Sözün İnceliği” temasında ele alınan dinlediği/izlediği metinde ana düşünceyi duyguyu belirler. “Sözün İnceliği” temasında ele alınan dinlediği/izlediği metinde yazarın (senarist/yönetmen/şair) metni yazma amacını belirler. “Sözün İnceliği” temasında ele alınan dinlediği/izlediği metinde yer alan bilgilerin sunuluş şeklini inceler. “Sözün İnceliği” temasında ele alınan dinlediği/izlediği metindeki karakterlerin davranışlarından duygu ve düşüncelerine yönelik çıkarımlar yapar. “Sözün İnceliği” temasında ele alınan dinlediği/izlediği metin ile yazar (senarist/yönetmen/şair) arasındaki ilişkiyi belirler. ç) TDE1.2.4. Karşılaştırır. “Sözün İnceliği” temasında ele alınan metinde dinleme/izleme öncesi tahminleri ile metnin içeriğini karşılaştırır. “Sözün İnceliği” temasında ele alınan dinlediği/izlediği metni belirlenen ölçütlere (içerik,tür, şekil, dönem, zihniyet, üslup, ileti) göre karşılaştırır. 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p>
        </w:tc>
      </w:tr>
      <w:tr>
        <w:tblPrEx>
          <w:tblW w:w="5000" w:type="pct"/>
          <w:tblInd w:w="-113" w:type="dxa"/>
          <w:tblLook w:val="04A0"/>
        </w:tblPrEx>
        <w:trPr>
          <w:cantSplit/>
          <w:trHeight w:val="1134"/>
        </w:trPr>
        <w:tc>
          <w:tcPr>
            <w:textDirection w:val="btLr"/>
          </w:tcPr>
          <w:p>
            <w:pPr>
              <w:ind w:left="113" w:right="113"/>
              <w:jc w:val="center"/>
            </w:pPr>
            <w:r>
              <w:t>EKİM-KASIM</w:t>
            </w:r>
          </w:p>
        </w:tc>
        <w:tc>
          <w:tcPr>
            <w:textDirection w:val="btLr"/>
          </w:tcPr>
          <w:p>
            <w:pPr>
              <w:ind w:left="113" w:right="113"/>
              <w:jc w:val="center"/>
            </w:pPr>
            <w:r>
              <w:t>8.HAFTA(27-02)</w:t>
            </w:r>
          </w:p>
        </w:tc>
        <w:tc>
          <w:tcPr>
            <w:textDirection w:val="btLr"/>
          </w:tcPr>
          <w:p>
            <w:pPr>
              <w:ind w:left="113" w:right="113"/>
              <w:jc w:val="center"/>
            </w:pPr>
            <w:r>
              <w:t>5 SAAT</w:t>
            </w:r>
          </w:p>
        </w:tc>
        <w:tc>
          <w:tcPr>
            <w:vAlign w:val="center"/>
          </w:tcPr>
          <w:p>
            <w:r>
              <w:t>SÖZÜN İNCELİĞİ</w:t>
            </w:r>
            <w:r>
              <w:t>SÖZÜN İNCELİĞİ</w:t>
            </w:r>
            <w:r>
              <w:t>SÖZÜN İNCELİĞİ</w:t>
            </w:r>
          </w:p>
        </w:tc>
        <w:tc>
          <w:tcPr>
            <w:vAlign w:val="center"/>
          </w:tcPr>
          <w:p>
            <w:r>
              <w:t>KONUŞMA</w:t>
            </w:r>
            <w:r>
              <w:t>KONUŞMA</w:t>
            </w:r>
            <w:r>
              <w:t>KONUŞMA</w:t>
            </w:r>
          </w:p>
        </w:tc>
        <w:tc>
          <w:tcPr>
            <w:vAlign w:val="center"/>
          </w:tcPr>
          <w:p>
            <w:r>
              <w:t>TDE3.2. Muhatabını ikna etmek için söyleyiş inceliklerine yer veren bir konuşma içeriği oluşturabilme TDE3.3. Muhatabını ikna etmek için söyleyiş inceliklerine yer veren bir konuşmada kural uygulayabilme</w:t>
            </w:r>
            <w:r>
              <w:t>TDE3.2. Muhatabını ikna etmek için söyleyiş inceliklerine yer veren bir konuşma içeriği oluşturabilme TDE3.3. Muhatabını ikna etmek için söyleyiş inceliklerine yer veren bir konuşmada kural uygulayabilme</w:t>
            </w:r>
            <w:r>
              <w:t>TDE3.2. Muhatabını ikna etmek için söyleyiş inceliklerine yer veren bir konuşma içeriği oluşturabilme TDE3.3. Muhatabını ikna etmek için söyleyiş inceliklerine yer veren bir konuşmada kural uygulayabilme</w:t>
            </w:r>
          </w:p>
        </w:tc>
        <w:tc>
          <w:tcPr>
            <w:vAlign w:val="center"/>
          </w:tcPr>
          <w:p>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r>
              <w:t>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 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r>
              <w:t>SDB1.1. Kendini Tanıma (Öz Farkındalık) SDB1.2. Kendini Düzenleme (Öz Düzenleme) SDB2.1. İletişim SDB2.2. İş Birliği SDB 3.3. Sorumlu Karar Verme</w:t>
            </w:r>
            <w:r>
              <w:t>SDB1.1. Kendini Tanıma (Öz Farkındalık) SDB1.2. Kendini Düzenleme (Öz Düzenleme) SDB2.1. İletişim SDB2.2. İş Birliği SDB 3.3. Sorumlu Karar Verme</w:t>
            </w:r>
          </w:p>
        </w:tc>
        <w:tc>
          <w:tcPr>
            <w:vAlign w:val="center"/>
          </w:tcPr>
          <w:p>
            <w:r>
              <w:t>D4. Dostluk D7. Estetik D16. Sorumluluk D19. Vatanseverlik</w:t>
            </w:r>
            <w:r>
              <w:t>D4. Dostluk D7. Estetik D16. Sorumluluk D19. Vatanseverlik</w:t>
            </w:r>
            <w:r>
              <w:t>D4. Dostluk D7. Estetik D16. Sorumluluk D19. Vatanseverlik</w:t>
            </w:r>
          </w:p>
        </w:tc>
        <w:tc>
          <w:tcPr>
            <w:vAlign w:val="center"/>
          </w:tcPr>
          <w:p>
            <w:r>
              <w:t>OB1. Bilgi Okuryazarlığı OB2. Dijital Okuryazarlık OB9. Sanat Okuryazarlığı</w:t>
            </w:r>
            <w:r>
              <w:t>OB1. Bilgi Okuryazarlığı OB2. Dijital Okuryazarlık OB9. Sanat Okuryazarlığı</w:t>
            </w:r>
            <w:r>
              <w:t>OB1. Bilgi Okuryazarlığı OB2. Dijital Okuryazarlık OB9. Sanat Okuryazarlığı</w:t>
            </w:r>
          </w:p>
        </w:tc>
        <w:tc>
          <w:tcPr>
            <w:vAlign w:val="center"/>
          </w:tcPr>
          <w:p>
            <w:pPr>
              <w:rPr>
                <w:b/>
              </w:rPr>
            </w:pPr>
            <w:r>
              <w:br/>
            </w:r>
            <w:r>
              <w:rPr>
                <w:b/>
              </w:rPr>
              <w:t>Cumhuriyet Bayramı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9.HAFTA(03-09)</w:t>
            </w:r>
          </w:p>
        </w:tc>
        <w:tc>
          <w:tcPr>
            <w:textDirection w:val="btLr"/>
          </w:tcPr>
          <w:p>
            <w:pPr>
              <w:ind w:left="113" w:right="113"/>
              <w:jc w:val="center"/>
            </w:pPr>
            <w:r>
              <w:t>5 SAAT</w:t>
            </w:r>
          </w:p>
        </w:tc>
        <w:tc>
          <w:tcPr>
            <w:vAlign w:val="center"/>
          </w:tcPr>
          <w:p>
            <w:r>
              <w:t>SÖZÜN İNCELİĞİ</w:t>
            </w:r>
          </w:p>
        </w:tc>
        <w:tc>
          <w:tcPr>
            <w:vAlign w:val="center"/>
          </w:tcPr>
          <w:p>
            <w:r>
              <w:t>KONUŞMA</w:t>
            </w:r>
          </w:p>
        </w:tc>
        <w:tc>
          <w:tcPr>
            <w:vAlign w:val="center"/>
          </w:tcPr>
          <w:p>
            <w:r>
              <w:t>TDE3.4. Söyleyiş inceliğinin konuşmasına etkisini yansıtabilme</w:t>
            </w:r>
          </w:p>
        </w:tc>
        <w:tc>
          <w:tcPr>
            <w:vAlign w:val="center"/>
          </w:tcPr>
          <w:p>
            <w:r>
              <w:t>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w:t>
            </w:r>
          </w:p>
        </w:tc>
        <w:tc>
          <w:tcPr>
            <w:vAlign w:val="center"/>
          </w:tcPr>
          <w:p>
            <w:r>
              <w:t>Metin Tahlili (Anlama) Okuma ve Dinleme/İzleme • İzleme testi • Zihin haritası • Açık uçlu sorular • Kontrol listesi • Çıkış kartı (3-2-1) • Karşılaştırma tablosu • Öğrenme günlüğü Edebî söyleyişin inceliğini yansıtan metinlerde okumaya yönelik izleme testi, zihin haritası, açık uçlu sorular ve çıkış kartı kullanılabilir. Dinleme/izleme metinleri ile ilgili olarak da kontrol listesi ve karşılaştırma tablosu hazırlanabilir. Öz yansıtmada öz değerlendirme ile akran ve grup değerlendirmeleri yapılabilir. Edebiyat Atölyesi (Anlatma) Konuşma ve Yazma • Öğrencilerin okudukları şiiri betimleyici bir paragrafa dönüştürmelerine yönelik bir performans görevi • Deneme metinlerinden hareketle düşünme tekniklerini kullanarak konuşma yapabilmelerine yönelik performans görevi Edebî söyleyişin inceliğini yansıtan metinlerde yazma sürecinde öğrencilere okudukları bir şiiri betimleyici paragrafa dönüştürmelerine ilişkin bir performans görevi verilir. Öğrencilerin bu çalışmaları dereceli puanlama anahtarı ile değerlendirilir. Puanlama anahtarında ana duygu, yazma akıcılığı, betimleyici anlatım özellikleri (tasvir vb.), yazım ve noktalama vb. ölçütler yer alır. Konuşma sürecinde öğrencilere, düşünme tekniklerini kullanarak fikir geliştirmelerine yönelik bir performans görevi verilir. Grup çalışması olarak gerçekleştirilecek bu görev dereceli puanlama anahtarı ile değerlendirilir. Puanlama anahtarında planlama, organizasyon, zaman yönetimi ve düşünsel süreçleri kontrol etme yetenekleri, grup çalışması vb. ölçütler dikkate alınır. Tema Sonu Değerlendirme Tema sonunda tema değerlendirmesi için öğrenme günlüğü kullanılır.</w:t>
            </w:r>
          </w:p>
        </w:tc>
        <w:tc>
          <w:tcPr>
            <w:vAlign w:val="center"/>
          </w:tcPr>
          <w:p>
            <w:r>
              <w:t>SDB1.1. Kendini Tanıma (Öz Farkındalık) SDB1.2. Kendini Düzenleme (Öz Düzenleme) SDB2.1. İletişim SDB2.2. İş Birliği SDB 3.3. Sorumlu Karar Verme</w:t>
            </w:r>
          </w:p>
        </w:tc>
        <w:tc>
          <w:tcPr>
            <w:vAlign w:val="center"/>
          </w:tcPr>
          <w:p>
            <w:r>
              <w:t>D4. Dostluk D7. Estetik D16. Sorumluluk D19. Vatanseverlik</w:t>
            </w:r>
          </w:p>
        </w:tc>
        <w:tc>
          <w:tcPr>
            <w:vAlign w:val="center"/>
          </w:tcPr>
          <w:p>
            <w:r>
              <w:t>OB1. Bilgi Okuryazarlığı OB2. Dijital Okuryazarlık OB9. Sanat Okuryazarlığı</w:t>
            </w:r>
          </w:p>
        </w:tc>
        <w:tc>
          <w:tcPr>
            <w:vAlign w:val="center"/>
          </w:tcPr>
          <w:p>
            <w:pPr>
              <w:rPr>
                <w:b/>
              </w:rPr>
            </w:pPr>
            <w:r>
              <w:br/>
            </w:r>
            <w:r>
              <w:rPr>
                <w:b/>
              </w:rPr>
              <w:t>Kızılay Haftası</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10.HAFTA(17-23)</w:t>
            </w:r>
          </w:p>
        </w:tc>
        <w:tc>
          <w:tcPr>
            <w:textDirection w:val="btLr"/>
          </w:tcPr>
          <w:p>
            <w:pPr>
              <w:ind w:left="113" w:right="113"/>
              <w:jc w:val="center"/>
            </w:pPr>
            <w:r>
              <w:t>5 SAAT</w:t>
            </w:r>
          </w:p>
        </w:tc>
        <w:tc>
          <w:tcPr>
            <w:vAlign w:val="center"/>
          </w:tcPr>
          <w:p>
            <w:r>
              <w:t>ANLAM ARAYIŞI</w:t>
            </w:r>
          </w:p>
        </w:tc>
        <w:tc>
          <w:tcPr>
            <w:vAlign w:val="center"/>
          </w:tcPr>
          <w:p>
            <w:r>
              <w:t>OKUMA</w:t>
            </w:r>
          </w:p>
        </w:tc>
        <w:tc>
          <w:tcPr>
            <w:vAlign w:val="center"/>
          </w:tcPr>
          <w:p>
            <w:r>
              <w:t>TDE2.1. “Anlam Arayışı” temasında ele alınan metinlerde okumayı yönetebilme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pPr>
              <w:rPr>
                <w:b/>
              </w:rPr>
            </w:pPr>
            <w:r>
              <w:br/>
            </w:r>
            <w:r>
              <w:rPr>
                <w:b/>
              </w:rPr>
              <w:t>Dünya Çocuk Hakları Günü</w:t>
            </w:r>
          </w:p>
        </w:tc>
      </w:tr>
      <w:tr>
        <w:tblPrEx>
          <w:tblW w:w="5000" w:type="pct"/>
          <w:tblInd w:w="-113" w:type="dxa"/>
          <w:tblLook w:val="04A0"/>
        </w:tblPrEx>
        <w:trPr>
          <w:cantSplit/>
          <w:trHeight w:val="1134"/>
        </w:trPr>
        <w:tc>
          <w:tcPr>
            <w:textDirection w:val="btLr"/>
          </w:tcPr>
          <w:p>
            <w:pPr>
              <w:ind w:left="113" w:right="113"/>
              <w:jc w:val="center"/>
            </w:pPr>
            <w:r>
              <w:t>KASIM</w:t>
            </w:r>
          </w:p>
        </w:tc>
        <w:tc>
          <w:tcPr>
            <w:textDirection w:val="btLr"/>
          </w:tcPr>
          <w:p>
            <w:pPr>
              <w:ind w:left="113" w:right="113"/>
              <w:jc w:val="center"/>
            </w:pPr>
            <w:r>
              <w:t>11.HAFTA(24-30)</w:t>
            </w:r>
          </w:p>
        </w:tc>
        <w:tc>
          <w:tcPr>
            <w:textDirection w:val="btLr"/>
          </w:tcPr>
          <w:p>
            <w:pPr>
              <w:ind w:left="113" w:right="113"/>
              <w:jc w:val="center"/>
            </w:pPr>
            <w:r>
              <w:t>5 SAAT</w:t>
            </w:r>
          </w:p>
        </w:tc>
        <w:tc>
          <w:tcPr>
            <w:vAlign w:val="center"/>
          </w:tcPr>
          <w:p>
            <w:r>
              <w:t>ANLAM ARAYIŞI</w:t>
            </w:r>
          </w:p>
        </w:tc>
        <w:tc>
          <w:tcPr>
            <w:vAlign w:val="center"/>
          </w:tcPr>
          <w:p>
            <w:r>
              <w:t>OKUMA</w:t>
            </w:r>
          </w:p>
        </w:tc>
        <w:tc>
          <w:tcPr>
            <w:vAlign w:val="center"/>
          </w:tcPr>
          <w:p>
            <w:r>
              <w:t>TDE2.2. “Anlam Arayışı”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pPr>
              <w:rPr>
                <w:b/>
              </w:rPr>
            </w:pPr>
            <w:r>
              <w:br/>
            </w:r>
            <w:r>
              <w:rPr>
                <w:b/>
              </w:rPr>
              <w:t>Öğretmenler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12.HAFTA(01-07)</w:t>
            </w:r>
          </w:p>
        </w:tc>
        <w:tc>
          <w:tcPr>
            <w:textDirection w:val="btLr"/>
          </w:tcPr>
          <w:p>
            <w:pPr>
              <w:ind w:left="113" w:right="113"/>
              <w:jc w:val="center"/>
            </w:pPr>
            <w:r>
              <w:t>5 SAAT</w:t>
            </w:r>
          </w:p>
        </w:tc>
        <w:tc>
          <w:tcPr>
            <w:vAlign w:val="center"/>
          </w:tcPr>
          <w:p>
            <w:r>
              <w:t>ANLAM ARAYIŞI</w:t>
            </w:r>
          </w:p>
        </w:tc>
        <w:tc>
          <w:tcPr>
            <w:vAlign w:val="center"/>
          </w:tcPr>
          <w:p>
            <w:r>
              <w:t>OKUMA</w:t>
            </w:r>
          </w:p>
        </w:tc>
        <w:tc>
          <w:tcPr>
            <w:vAlign w:val="center"/>
          </w:tcPr>
          <w:p>
            <w:r>
              <w:t>TDE2.2. “Anlam Arayışı”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pPr>
              <w:rPr>
                <w:b/>
              </w:rPr>
            </w:pPr>
            <w:r>
              <w:br/>
            </w:r>
            <w:r>
              <w:rPr>
                <w:b/>
              </w:rPr>
              <w:t>Dünya Engelliler Günü</w:t>
            </w: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13.HAFTA(08-14)</w:t>
            </w:r>
          </w:p>
        </w:tc>
        <w:tc>
          <w:tcPr>
            <w:textDirection w:val="btLr"/>
          </w:tcPr>
          <w:p>
            <w:pPr>
              <w:ind w:left="113" w:right="113"/>
              <w:jc w:val="center"/>
            </w:pPr>
            <w:r>
              <w:t>5 SAAT</w:t>
            </w:r>
          </w:p>
        </w:tc>
        <w:tc>
          <w:tcPr>
            <w:vAlign w:val="center"/>
          </w:tcPr>
          <w:p>
            <w:r>
              <w:t>ANLAM ARAYIŞI</w:t>
            </w:r>
          </w:p>
        </w:tc>
        <w:tc>
          <w:tcPr>
            <w:vAlign w:val="center"/>
          </w:tcPr>
          <w:p>
            <w:r>
              <w:t>KONUŞMA</w:t>
            </w:r>
          </w:p>
        </w:tc>
        <w:tc>
          <w:tcPr>
            <w:vAlign w:val="center"/>
          </w:tcPr>
          <w:p>
            <w:r>
              <w:t>TDE3.1. Konusunu ana düşünce etrafında detaylandırdığı akıcı bir konuşma sürecini yönetebilme TDE3.2. Konusunu ana düşünce etrafında detaylandırdığı konuşma içeriğini oluşturabilme</w:t>
            </w:r>
          </w:p>
        </w:tc>
        <w:tc>
          <w:tcPr>
            <w:vAlign w:val="center"/>
          </w:tcPr>
          <w:p>
            <w:r>
              <w:t>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 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14.HAFTA(15-21)</w:t>
            </w:r>
          </w:p>
        </w:tc>
        <w:tc>
          <w:tcPr>
            <w:textDirection w:val="btLr"/>
          </w:tcPr>
          <w:p>
            <w:pPr>
              <w:ind w:left="113" w:right="113"/>
              <w:jc w:val="center"/>
            </w:pPr>
            <w:r>
              <w:t>5 SAAT</w:t>
            </w:r>
          </w:p>
        </w:tc>
        <w:tc>
          <w:tcPr>
            <w:vAlign w:val="center"/>
          </w:tcPr>
          <w:p>
            <w:r>
              <w:t>ANLAM ARAYIŞI</w:t>
            </w:r>
          </w:p>
        </w:tc>
        <w:tc>
          <w:tcPr>
            <w:vAlign w:val="center"/>
          </w:tcPr>
          <w:p>
            <w:r>
              <w:t>KONUŞMA</w:t>
            </w:r>
          </w:p>
        </w:tc>
        <w:tc>
          <w:tcPr>
            <w:vAlign w:val="center"/>
          </w:tcPr>
          <w:p>
            <w:r>
              <w:t>TDE3.3. Konusunu ana fikir etrafında detaylandırdığı konuşmasında kural uygulayabilme TDE3.4. Konuşmasının içeriğinde kullandığı unsurların konuşmasına olan etkisini yansıtabilme</w:t>
            </w:r>
          </w:p>
        </w:tc>
        <w:tc>
          <w:tcPr>
            <w:vAlign w:val="center"/>
          </w:tcPr>
          <w:p>
            <w:r>
              <w:t>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 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w:t>
            </w:r>
          </w:p>
        </w:tc>
        <w:tc>
          <w:tcPr>
            <w:textDirection w:val="btLr"/>
          </w:tcPr>
          <w:p>
            <w:pPr>
              <w:ind w:left="113" w:right="113"/>
              <w:jc w:val="center"/>
            </w:pPr>
            <w:r>
              <w:t>15.HAFTA(22-28)</w:t>
            </w:r>
          </w:p>
        </w:tc>
        <w:tc>
          <w:tcPr>
            <w:textDirection w:val="btLr"/>
          </w:tcPr>
          <w:p>
            <w:pPr>
              <w:ind w:left="113" w:right="113"/>
              <w:jc w:val="center"/>
            </w:pPr>
            <w:r>
              <w:t>5 SAAT</w:t>
            </w:r>
          </w:p>
        </w:tc>
        <w:tc>
          <w:tcPr>
            <w:vAlign w:val="center"/>
          </w:tcPr>
          <w:p>
            <w:r>
              <w:t>ANLAM ARAYIŞI</w:t>
            </w:r>
          </w:p>
        </w:tc>
        <w:tc>
          <w:tcPr>
            <w:vAlign w:val="center"/>
          </w:tcPr>
          <w:p>
            <w:r>
              <w:t>DİNLEME/İZLEME</w:t>
            </w:r>
          </w:p>
        </w:tc>
        <w:tc>
          <w:tcPr>
            <w:vAlign w:val="center"/>
          </w:tcPr>
          <w:p>
            <w:r>
              <w:t>TDE1.1. “Anlam Arayışı” temasında ele alınan metinlerde dinlemeyi/izlemeyi yönetebilme</w:t>
            </w:r>
          </w:p>
        </w:tc>
        <w:tc>
          <w:tcPr>
            <w:vAlign w:val="center"/>
          </w:tcPr>
          <w:p>
            <w:r>
              <w:t>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ARALIK-OCAK</w:t>
            </w:r>
          </w:p>
        </w:tc>
        <w:tc>
          <w:tcPr>
            <w:textDirection w:val="btLr"/>
          </w:tcPr>
          <w:p>
            <w:pPr>
              <w:ind w:left="113" w:right="113"/>
              <w:jc w:val="center"/>
            </w:pPr>
            <w:r>
              <w:t>16.HAFTA(29-04)</w:t>
            </w:r>
          </w:p>
        </w:tc>
        <w:tc>
          <w:tcPr>
            <w:textDirection w:val="btLr"/>
          </w:tcPr>
          <w:p>
            <w:pPr>
              <w:ind w:left="113" w:right="113"/>
              <w:jc w:val="center"/>
            </w:pPr>
            <w:r>
              <w:t>5 SAAT</w:t>
            </w:r>
          </w:p>
        </w:tc>
        <w:tc>
          <w:tcPr>
            <w:vAlign w:val="center"/>
          </w:tcPr>
          <w:p>
            <w:r>
              <w:t>ANLAM ARAYIŞI</w:t>
            </w:r>
            <w:r>
              <w:t>ANLAM ARAYIŞI</w:t>
            </w:r>
          </w:p>
        </w:tc>
        <w:tc>
          <w:tcPr>
            <w:vAlign w:val="center"/>
          </w:tcPr>
          <w:p>
            <w:r>
              <w:t>DİNLEME/İZLEME YAZMA</w:t>
            </w:r>
            <w:r>
              <w:t>DİNLEME/İZLEME YAZMA</w:t>
            </w:r>
          </w:p>
        </w:tc>
        <w:tc>
          <w:tcPr>
            <w:vAlign w:val="center"/>
          </w:tcPr>
          <w:p>
            <w:r>
              <w:t>TDE1.2. “Anlam Arayışı” temasında ele alınan metinlerde anlam oluşturabilme TDE4.1. Konu zenginliği ve çeşitliliğini sağlayan edebî metinlerde yazma sürecini yöne tebilme</w:t>
            </w:r>
            <w:r>
              <w:t>TDE1.2. “Anlam Arayışı” temasında ele alınan metinlerde anlam oluşturabilme TDE4.1. Konu zenginliği ve çeşitliliğini sağlayan edebî metinlerde yazma sürecini yöne tebilme</w:t>
            </w:r>
          </w:p>
        </w:tc>
        <w:tc>
          <w:tcPr>
            <w:vAlign w:val="center"/>
          </w:tcPr>
          <w:p>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r>
              <w:t>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r>
              <w:t>D3. Çalışkanlık D4. Dostluk D7. Estetik D14. Saygı D16. Sorumluluk</w:t>
            </w:r>
          </w:p>
        </w:tc>
        <w:tc>
          <w:tcPr>
            <w:vAlign w:val="center"/>
          </w:tcPr>
          <w:p>
            <w:r>
              <w:t>OB2. Dijital Okuryazarlık OB4. Görsel Okuryazarlık OB9. Sanat Okuryazarlığı</w:t>
            </w:r>
            <w:r>
              <w:t>OB2. Dijital Okuryazarlık OB4. Görsel Okuryazarlık OB9. Sanat Okuryazarlığı</w:t>
            </w:r>
          </w:p>
        </w:tc>
        <w:tc>
          <w:tcPr>
            <w:vAlign w:val="center"/>
          </w:tcPr>
          <w:p>
            <w:pPr>
              <w:rPr>
                <w:b/>
              </w:rPr>
            </w:pPr>
            <w:r>
              <w:br/>
            </w:r>
            <w:r>
              <w:rPr>
                <w:b/>
              </w:rPr>
              <w:t>Yılbaşı Tatili</w:t>
            </w: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17.HAFTA(05-11)</w:t>
            </w:r>
          </w:p>
        </w:tc>
        <w:tc>
          <w:tcPr>
            <w:textDirection w:val="btLr"/>
          </w:tcPr>
          <w:p>
            <w:pPr>
              <w:ind w:left="113" w:right="113"/>
              <w:jc w:val="center"/>
            </w:pPr>
            <w:r>
              <w:t>5 SAAT</w:t>
            </w:r>
          </w:p>
        </w:tc>
        <w:tc>
          <w:tcPr>
            <w:vAlign w:val="center"/>
          </w:tcPr>
          <w:p>
            <w:r>
              <w:t>ANLAM ARAYIŞI</w:t>
            </w:r>
          </w:p>
        </w:tc>
        <w:tc>
          <w:tcPr>
            <w:vAlign w:val="center"/>
          </w:tcPr>
          <w:p>
            <w:r>
              <w:t>YAZMA</w:t>
            </w:r>
          </w:p>
        </w:tc>
        <w:tc>
          <w:tcPr>
            <w:vAlign w:val="center"/>
          </w:tcPr>
          <w:p>
            <w:r>
              <w:t>TDE4.2. Yazısını zenginleştirecek içerik oluşturabilme TDE4.3. Konu zenginliği ve çeşitliliğini sağlayan yazısında kural uygulayabilme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 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p>
        </w:tc>
        <w:tc>
          <w:tcPr>
            <w:vAlign w:val="center"/>
          </w:tcPr>
          <w:p>
            <w:r>
              <w:t>OB2. Dijital Okuryazarlık OB4. Görsel Okuryazarlık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OCAK</w:t>
            </w:r>
          </w:p>
        </w:tc>
        <w:tc>
          <w:tcPr>
            <w:textDirection w:val="btLr"/>
          </w:tcPr>
          <w:p>
            <w:pPr>
              <w:ind w:left="113" w:right="113"/>
              <w:jc w:val="center"/>
            </w:pPr>
            <w:r>
              <w:t>18.HAFTA(12-18)</w:t>
            </w:r>
          </w:p>
        </w:tc>
        <w:tc>
          <w:tcPr>
            <w:textDirection w:val="btLr"/>
          </w:tcPr>
          <w:p>
            <w:pPr>
              <w:ind w:left="113" w:right="113"/>
              <w:jc w:val="center"/>
            </w:pPr>
            <w:r>
              <w:t>5 SAAT</w:t>
            </w:r>
          </w:p>
        </w:tc>
        <w:tc>
          <w:tcPr>
            <w:vAlign w:val="center"/>
          </w:tcPr>
          <w:p>
            <w:r>
              <w:t>ANLAM ARAYIŞI</w:t>
            </w:r>
            <w:r>
              <w:t>ANLAM ARAYIŞI</w:t>
            </w:r>
          </w:p>
        </w:tc>
        <w:tc>
          <w:tcPr>
            <w:vAlign w:val="center"/>
          </w:tcPr>
          <w:p>
            <w:r>
              <w:t>YAZMA</w:t>
            </w:r>
            <w:r>
              <w:t>YAZMA</w:t>
            </w:r>
          </w:p>
        </w:tc>
        <w:tc>
          <w:tcPr>
            <w:vAlign w:val="center"/>
          </w:tcPr>
          <w:p>
            <w:r>
              <w:t>TDE4.4. Yazısına yönelik değerlendirmelerini konu ve diğer yazma unsurları bağlamında yansıtabilme</w:t>
            </w:r>
            <w:r>
              <w:t>TDE4.4. Yazısına yönelik değerlendirmelerini konu ve diğer yazma unsurları bağlamında yansıtabilme</w:t>
            </w:r>
          </w:p>
        </w:tc>
        <w:tc>
          <w:tcPr>
            <w:vAlign w:val="center"/>
          </w:tcPr>
          <w:p>
            <w:r>
              <w:t>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r>
              <w:t>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r>
              <w:t>Metin Tahlili (Anlama) Okuma ve Dinleme/İzleme • Kısa cevaplı sorular • Hikâye haritası • Açık uçlu sorular • Karşılaştırma tablosu • Kontrol listesi • Öğrenme duvarı • Çıkış kartı Konu zenginliği ve çeşitliliğini sağlayan edebî metinlerde okumayı yönetebilme ve anlam oluşturmaya yönelik kısa cevaplı sorular, hikâye haritası ve açık uçlu sorulardan yararlanılabilir. Ayrıca öğrencilerin tahlil ettikleri metinleri karşılaştırarak bir genellemeye ulaşabilmeleri için karşılaştırma tablosu, öğrenme duvarı kullanılabilir. Öğrencilerin dinleme/izleme etkinliklerine yönelik kontrol listesi, kısa cevaplı ve açık uçlu sorular ve çıkış kartları kanıt olarak kullanılabilir. Edebiyat Atölyesi (Anlatma) Konuşma ve Yazma • Öğrencilerin okudukları hikâyeden seçtikleri karaktere kendi yorumlarını katarak bir sunum yapabilmelerine yönelik performans görevi • Öğrencilerin dinledikleri/izledikleri şiirin temasına uygun bir şiir oluşturabilmelerine yönelik performans görevi Konuşma becerisinin gerçekleştirilebilmesi için öğrencilerden okudukları ve anlam oluşturma sürecini tamamladıkları hikâye metninden bir karakter seçmeleri ve onu günlük yaşamdaki bir kişiyle özdeşleştirerek yeniden yorumlamaları istenir. Grup çalışması şeklinde gerçekleştirilecek bu süreçte öğrencilerin sözlü anlatımları dereceli puanlama anahtarı ile puanlanır. Puanlama anahtarında Türkçenin doğru kullanımı, ses ve diksiyon, akıcılık, beden dili, içerik kurgusu, zaman yönetimi, etkileyicilik vb. ölçütler yer alır. Öğrencilere yazılı anlatımları için dinledikleri/izledikleri şiirin temasına uygun bir şiir oluşturmalarına yönelik performans görevi verilir. Performans görevi; tema, ana duygu, ritim ve ahenk ögeleri, söz varlığının bağlama uygun kullanımı vb. ölçütlerin yer aldığı bir puanlama anahtarı ile puanlanır. Tema Sonu Değerlendirme Tema sonu değerlendirme için çıkış kartı (üçgen-kare-çember) kullanılır.</w:t>
            </w:r>
          </w:p>
        </w:tc>
        <w:tc>
          <w:tcPr>
            <w:vAlign w:val="center"/>
          </w:tcPr>
          <w:p>
            <w:r>
              <w:t>SDB1.1. Kendini Tanıma (Öz Farkındalık) SDB1.2. Kendini Düzenleme (Öz Düzenleme) SDB2.1. İletişim SDB2.2. İş Birliği SDB2.3. Sosyal Farkındalık SDB3.3. Sorumlu Karar Verme</w:t>
            </w:r>
            <w:r>
              <w:t>SDB1.1. Kendini Tanıma (Öz Farkındalık) SDB1.2. Kendini Düzenleme (Öz Düzenleme) SDB2.1. İletişim SDB2.2. İş Birliği SDB2.3. Sosyal Farkındalık SDB3.3. Sorumlu Karar Verme</w:t>
            </w:r>
          </w:p>
        </w:tc>
        <w:tc>
          <w:tcPr>
            <w:vAlign w:val="center"/>
          </w:tcPr>
          <w:p>
            <w:r>
              <w:t>D3. Çalışkanlık D4. Dostluk D7. Estetik D14. Saygı D16. Sorumluluk</w:t>
            </w:r>
            <w:r>
              <w:t>D3. Çalışkanlık D4. Dostluk D7. Estetik D14. Saygı D16. Sorumluluk</w:t>
            </w:r>
          </w:p>
        </w:tc>
        <w:tc>
          <w:tcPr>
            <w:vAlign w:val="center"/>
          </w:tcPr>
          <w:p>
            <w:r>
              <w:t>OB2. Dijital Okuryazarlık OB4. Görsel Okuryazarlık OB9. Sanat Okuryazarlığı</w:t>
            </w:r>
            <w:r>
              <w:t>OB2. Dijital Okuryazarlık OB4. Görsel Okuryazarlık OB9. Sanat Okuryazarlığı</w:t>
            </w:r>
          </w:p>
        </w:tc>
        <w:tc>
          <w:tcPr>
            <w:vAlign w:val="center"/>
          </w:tcPr>
          <w:p>
            <w:pPr>
              <w:rPr>
                <w:b/>
              </w:rPr>
            </w:pPr>
            <w:r>
              <w:br/>
            </w:r>
            <w:r>
              <w:rPr>
                <w:b/>
              </w:rPr>
              <w:t>Birinci Dönemin Sona Ermesi</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19.HAFTA(02-08)</w:t>
            </w:r>
          </w:p>
        </w:tc>
        <w:tc>
          <w:tcPr>
            <w:textDirection w:val="btLr"/>
          </w:tcPr>
          <w:p>
            <w:pPr>
              <w:ind w:left="113" w:right="113"/>
              <w:jc w:val="center"/>
            </w:pPr>
            <w:r>
              <w:t>5 SAAT</w:t>
            </w:r>
          </w:p>
        </w:tc>
        <w:tc>
          <w:tcPr>
            <w:vAlign w:val="center"/>
          </w:tcPr>
          <w:p>
            <w:r>
              <w:t>ANLAMIN YAPI TAŞLARI</w:t>
            </w:r>
          </w:p>
        </w:tc>
        <w:tc>
          <w:tcPr>
            <w:vAlign w:val="center"/>
          </w:tcPr>
          <w:p>
            <w:r>
              <w:t>OKUMA</w:t>
            </w:r>
          </w:p>
        </w:tc>
        <w:tc>
          <w:tcPr>
            <w:vAlign w:val="center"/>
          </w:tcPr>
          <w:p>
            <w:r>
              <w:t>TDE2.1. “Anlamın Yapı Taşları” temasında ele alınan metinlerde okumayı yönetebilme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pPr>
              <w:rPr>
                <w:b/>
              </w:rPr>
            </w:pPr>
            <w:r>
              <w:br/>
            </w:r>
            <w:r>
              <w:rPr>
                <w:b/>
              </w:rPr>
              <w:t>İkinci Yarıyıl Başlangıcı</w:t>
            </w: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20.HAFTA(09-15)</w:t>
            </w:r>
          </w:p>
        </w:tc>
        <w:tc>
          <w:tcPr>
            <w:textDirection w:val="btLr"/>
          </w:tcPr>
          <w:p>
            <w:pPr>
              <w:ind w:left="113" w:right="113"/>
              <w:jc w:val="center"/>
            </w:pPr>
            <w:r>
              <w:t>5 SAAT</w:t>
            </w:r>
          </w:p>
        </w:tc>
        <w:tc>
          <w:tcPr>
            <w:vAlign w:val="center"/>
          </w:tcPr>
          <w:p>
            <w:r>
              <w:t>ANLAMIN YAPI TAŞLARI</w:t>
            </w:r>
          </w:p>
        </w:tc>
        <w:tc>
          <w:tcPr>
            <w:vAlign w:val="center"/>
          </w:tcPr>
          <w:p>
            <w:r>
              <w:t>OKUMA</w:t>
            </w:r>
          </w:p>
        </w:tc>
        <w:tc>
          <w:tcPr>
            <w:vAlign w:val="center"/>
          </w:tcPr>
          <w:p>
            <w:r>
              <w:t>TDE2.2. “Anlamın Yapı Taşları” temasında ele alınan metinlerde anlam oluşturabilme</w:t>
            </w:r>
          </w:p>
        </w:tc>
        <w:tc>
          <w:tcPr>
            <w:vAlign w:val="center"/>
          </w:tcPr>
          <w:p>
            <w:r>
              <w:t>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w:t>
            </w:r>
          </w:p>
        </w:tc>
        <w:tc>
          <w:tcPr>
            <w:textDirection w:val="btLr"/>
          </w:tcPr>
          <w:p>
            <w:pPr>
              <w:ind w:left="113" w:right="113"/>
              <w:jc w:val="center"/>
            </w:pPr>
            <w:r>
              <w:t>21.HAFTA(16-22)</w:t>
            </w:r>
          </w:p>
        </w:tc>
        <w:tc>
          <w:tcPr>
            <w:textDirection w:val="btLr"/>
          </w:tcPr>
          <w:p>
            <w:pPr>
              <w:ind w:left="113" w:right="113"/>
              <w:jc w:val="center"/>
            </w:pPr>
            <w:r>
              <w:t>5 SAAT</w:t>
            </w:r>
          </w:p>
        </w:tc>
        <w:tc>
          <w:tcPr>
            <w:vAlign w:val="center"/>
          </w:tcPr>
          <w:p>
            <w:r>
              <w:t>ANLAMIN YAPI TAŞLARI</w:t>
            </w:r>
          </w:p>
        </w:tc>
        <w:tc>
          <w:tcPr>
            <w:vAlign w:val="center"/>
          </w:tcPr>
          <w:p>
            <w:r>
              <w:t>OKUMA</w:t>
            </w:r>
          </w:p>
        </w:tc>
        <w:tc>
          <w:tcPr>
            <w:vAlign w:val="center"/>
          </w:tcPr>
          <w:p>
            <w:r>
              <w:t>TDE2.3. “Anlamın Yapı Taşları” temasında ele alınan metinleri çözümleyebilme</w:t>
            </w:r>
          </w:p>
        </w:tc>
        <w:tc>
          <w:tcPr>
            <w:vAlign w:val="center"/>
          </w:tcPr>
          <w:p>
            <w:r>
              <w:t>a) TDE2.3.1. Parçaları belirler. • Metindeki karakterlerin özelliklerini, amaçlarını ve niyetlerini inceler. • Metindeki yapı unsurlarını belirler. • Metindeki dil ve anlatım özelliklerini belirler. • Metindeki dil işlevlerini belirler. b) TDE2.3.2. Parçalar arasındaki ilişkileri belirler. • Okuduğu metni oluşturan şekil ve anlama dair birimler arasındaki ilişkileri belirler. • Metindeki yapı unsurları arasındaki ilişkileri belirler. • Yazarın üslup seçiminin nedenleri ve sonuçlarını açıklar. • Metinlerin yazıldığı dönemin özelliklerini açıklar. • Metnin yazarının özelliklerini açıklar. • Metnin içeriğinin, yapı unsurlarının, dil ve anlatım özelliklerinin metnin yazıldığı dönemle ve toplumla ilişkisini kurar. c) TDE2.3.3. Parçalar arasındaki etkileşimleri belirler. • Okuduğu metni oluşturan şekil ve anlama dair birimlerin arasındaki etkileşimleri değerlendirir. • Metnin yapı unsurlarının metne olan katkısını değerlendirir. • Metnin yapı unsurları ile metnin içeriği arasındaki ilişkiden hareketle metnin yapı unsurlarının işlenişini değerlendirir. • Metnin dil ve anlatım özellikleri ile metnin içeriği arasındaki ilişkiden hareketle metinde kullanılan dil ve anlatım özelliklerini değerlendirir. • Metin içindeki tutarsızlıkları ya da çatışmaları tespit ederek bunların metne olan etkisini değerlendirir. • Metni millî, manevi ve evrensel değerlerin aktarımı bağlamında değerlendirir. • Metnin içeriğinin, yapı unsurlarının, dil ve anlatım özelliklerinin metnin yazarıyla ilişkisini kurar. • Metnin diğer disiplinlerle olan ilişkisini değerlendirir.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ŞUBAT-MART</w:t>
            </w:r>
          </w:p>
        </w:tc>
        <w:tc>
          <w:tcPr>
            <w:textDirection w:val="btLr"/>
          </w:tcPr>
          <w:p>
            <w:pPr>
              <w:ind w:left="113" w:right="113"/>
              <w:jc w:val="center"/>
            </w:pPr>
            <w:r>
              <w:t>22.HAFTA(23-01)</w:t>
            </w:r>
          </w:p>
        </w:tc>
        <w:tc>
          <w:tcPr>
            <w:textDirection w:val="btLr"/>
          </w:tcPr>
          <w:p>
            <w:pPr>
              <w:ind w:left="113" w:right="113"/>
              <w:jc w:val="center"/>
            </w:pPr>
            <w:r>
              <w:t>5 SAAT</w:t>
            </w:r>
          </w:p>
        </w:tc>
        <w:tc>
          <w:tcPr>
            <w:vAlign w:val="center"/>
          </w:tcPr>
          <w:p>
            <w:r>
              <w:t>ANLAMIN YAPI TAŞLARI</w:t>
            </w:r>
          </w:p>
        </w:tc>
        <w:tc>
          <w:tcPr>
            <w:vAlign w:val="center"/>
          </w:tcPr>
          <w:p>
            <w:r>
              <w:t>KONUŞMA</w:t>
            </w:r>
          </w:p>
        </w:tc>
        <w:tc>
          <w:tcPr>
            <w:vAlign w:val="center"/>
          </w:tcPr>
          <w:p>
            <w:r>
              <w:t>TDE3.1. Edebî metinlerde yapısal inceliklere odaklanan akıcı bir konuşma sürecini yönetebilme TDE3.2. Benzetme, karşılaştırma yaparak yapısal özellikleri ortaya koyduğu bir konuşma içeriği oluşturabilme</w:t>
            </w:r>
          </w:p>
        </w:tc>
        <w:tc>
          <w:tcPr>
            <w:vAlign w:val="center"/>
          </w:tcPr>
          <w:p>
            <w:r>
              <w:t>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 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23.HAFTA(02-08)</w:t>
            </w:r>
          </w:p>
        </w:tc>
        <w:tc>
          <w:tcPr>
            <w:textDirection w:val="btLr"/>
          </w:tcPr>
          <w:p>
            <w:pPr>
              <w:ind w:left="113" w:right="113"/>
              <w:jc w:val="center"/>
            </w:pPr>
            <w:r>
              <w:t>5 SAAT</w:t>
            </w:r>
          </w:p>
        </w:tc>
        <w:tc>
          <w:tcPr>
            <w:vAlign w:val="center"/>
          </w:tcPr>
          <w:p>
            <w:r>
              <w:t>ANLAMIN YAPI TAŞLARI</w:t>
            </w:r>
          </w:p>
        </w:tc>
        <w:tc>
          <w:tcPr>
            <w:vAlign w:val="center"/>
          </w:tcPr>
          <w:p>
            <w:r>
              <w:t>KONUŞMA</w:t>
            </w:r>
          </w:p>
        </w:tc>
        <w:tc>
          <w:tcPr>
            <w:vAlign w:val="center"/>
          </w:tcPr>
          <w:p>
            <w:r>
              <w:t>TDE3.3. Benzetme, karşılaştırma yaparak yapısal özellikleri ortaya koyduğu bir konuşmada kural uygulayabilme TDE3.4. Edebî metinlerdeki yapısal inceliklerin konuşmaya etkisine yönelik değerlendirmelerini yansıtabilme</w:t>
            </w:r>
          </w:p>
        </w:tc>
        <w:tc>
          <w:tcPr>
            <w:vAlign w:val="center"/>
          </w:tcPr>
          <w:p>
            <w:r>
              <w:t>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 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24.HAFTA(09-15)</w:t>
            </w:r>
          </w:p>
        </w:tc>
        <w:tc>
          <w:tcPr>
            <w:textDirection w:val="btLr"/>
          </w:tcPr>
          <w:p>
            <w:pPr>
              <w:ind w:left="113" w:right="113"/>
              <w:jc w:val="center"/>
            </w:pPr>
            <w:r>
              <w:t>5 SAAT</w:t>
            </w:r>
          </w:p>
        </w:tc>
        <w:tc>
          <w:tcPr>
            <w:vAlign w:val="center"/>
          </w:tcPr>
          <w:p>
            <w:r>
              <w:t>ANLAMIN YAPI TAŞLARI</w:t>
            </w:r>
          </w:p>
        </w:tc>
        <w:tc>
          <w:tcPr>
            <w:vAlign w:val="center"/>
          </w:tcPr>
          <w:p>
            <w:r>
              <w:t>DİNLEME/İZLEME</w:t>
            </w:r>
          </w:p>
        </w:tc>
        <w:tc>
          <w:tcPr>
            <w:vAlign w:val="center"/>
          </w:tcPr>
          <w:p>
            <w:r>
              <w:t>TDE1.1. “Anlamın Yapı Taşları” temasında ele alınan metinlerde dinleme/izlemeyi yönetebilme TDE1.2. “Anlamın Yapı Taşları” temasında ele alınan metinlerde anlam oluşturabilme</w:t>
            </w:r>
          </w:p>
        </w:tc>
        <w:tc>
          <w:tcPr>
            <w:vAlign w:val="center"/>
          </w:tcPr>
          <w:p>
            <w:r>
              <w:t>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 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MART</w:t>
            </w:r>
          </w:p>
        </w:tc>
        <w:tc>
          <w:tcPr>
            <w:textDirection w:val="btLr"/>
          </w:tcPr>
          <w:p>
            <w:pPr>
              <w:ind w:left="113" w:right="113"/>
              <w:jc w:val="center"/>
            </w:pPr>
            <w:r>
              <w:t>25.HAFTA(23-29)</w:t>
            </w:r>
          </w:p>
        </w:tc>
        <w:tc>
          <w:tcPr>
            <w:textDirection w:val="btLr"/>
          </w:tcPr>
          <w:p>
            <w:pPr>
              <w:ind w:left="113" w:right="113"/>
              <w:jc w:val="center"/>
            </w:pPr>
            <w:r>
              <w:t>5 SAAT</w:t>
            </w:r>
          </w:p>
        </w:tc>
        <w:tc>
          <w:tcPr>
            <w:vAlign w:val="center"/>
          </w:tcPr>
          <w:p>
            <w:r>
              <w:t>ANLAMIN YAPI TAŞLARI</w:t>
            </w:r>
          </w:p>
        </w:tc>
        <w:tc>
          <w:tcPr>
            <w:vAlign w:val="center"/>
          </w:tcPr>
          <w:p>
            <w:r>
              <w:t>DİNLEME/İZLEME YAZMA</w:t>
            </w:r>
          </w:p>
        </w:tc>
        <w:tc>
          <w:tcPr>
            <w:vAlign w:val="center"/>
          </w:tcPr>
          <w:p>
            <w:r>
              <w:t>TDE1.3. “Anlamın Yapı Taşları” temasında ele alınan metinleri çözümleyebilme TDE4.1. Yapısını incelikle ördüğü bir yazılı anlatım sürecini yönetebilme</w:t>
            </w:r>
          </w:p>
        </w:tc>
        <w:tc>
          <w:tcPr>
            <w:vAlign w:val="center"/>
          </w:tcPr>
          <w:p>
            <w:r>
              <w:t>a) TDE1.3.1. Parçaları belirler. • Dinlediği/izlediği metindeki karakterlerin özelliklerini, amaçlarını ve niyetlerini inceler. • Dinlediği/izlediği metindeki yapı unsurlarını belirler. • Dinlediği/izlediği metindeki dil ve anlatım özelliklerini belirler. • Dinlediği/izlediği metindeki dil işlevlerini belirler. b) TDE1.3.2. Parçalar arasındaki ilişkileri belirler. • Dinlediği/izlediği metni oluşturan şekil ve anlama dair birimler arasındaki ilişkileri belirler. • Dinlediği/izlediği metindeki yapı unsurları arasındaki ilişkileri belirler. • Yazarın (senarist/yönetmen/şair) üslup seçiminin nedenleri ve sonuçlarını açıklar. • Dinlediği/izlediği metinlerin yazıldığı dönemin özelliklerini açıklar. • Dinlediği/izlediği metnin yazarının (şair/senarist/yönetmen) özelliklerini açıklar. • Dinlediği/izlediği metnin içeriğinin, yapı unsurlarının, dil ve anlatım özelliklerinin metnin yazıldığı dönemle ve toplumla ilişkisini kurar. c) TDE1.3.3. Parçalar arasındaki etkileşimleri belirler. • Dinlediği/izlediği metni oluşturan şekil ve anlama dair birimlerin arasındaki etkileşimleri değerlendirir. • Dinlediği/izlediği metnin yapı unsurlarının metne olan katkısını değerlendirir. • Dinlediği/izlediği metnin yapı unsurları ile metnin içeriği arasındaki ilişkiden hareketle metnin yapı unsurlarının işlenişini değerlendirir. • Dinlediği/izlediği metnin dil ve anlatım özellikleri ile metnin içeriği arasındaki ilişkiden hareketle metinde kullanılan dil ve anlatım özelliklerini değerlendir. • Dinlediği/izlediği metin içindeki tutarsızlıkları ya da çatışmaları tespit ederek bunların metne olan etkisini değerlendirir. • Dinlediği/izlediği metni millî, manevi ve evrensel değerlerin aktarımı bağlamında değerlendirir. • Dinlediği/izlediği metnin içeriğinin, yapı unsurlarının, dil ve anlatım özelliklerinin metnin yazarıyla ilişkisini kurar. • Dinlediği/izlediği metnin diğer disiplinlerle olan ilişkisini değerlendirir.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MART-NİSAN</w:t>
            </w:r>
          </w:p>
        </w:tc>
        <w:tc>
          <w:tcPr>
            <w:textDirection w:val="btLr"/>
          </w:tcPr>
          <w:p>
            <w:pPr>
              <w:ind w:left="113" w:right="113"/>
              <w:jc w:val="center"/>
            </w:pPr>
            <w:r>
              <w:t>26.HAFTA(30-05)</w:t>
            </w:r>
          </w:p>
        </w:tc>
        <w:tc>
          <w:tcPr>
            <w:textDirection w:val="btLr"/>
          </w:tcPr>
          <w:p>
            <w:pPr>
              <w:ind w:left="113" w:right="113"/>
              <w:jc w:val="center"/>
            </w:pPr>
            <w:r>
              <w:t>5 SAAT</w:t>
            </w:r>
          </w:p>
        </w:tc>
        <w:tc>
          <w:tcPr>
            <w:vAlign w:val="center"/>
          </w:tcPr>
          <w:p>
            <w:r>
              <w:t>ANLAMIN YAPI TAŞLARI</w:t>
            </w:r>
          </w:p>
        </w:tc>
        <w:tc>
          <w:tcPr>
            <w:vAlign w:val="center"/>
          </w:tcPr>
          <w:p>
            <w:r>
              <w:t>YAZMA</w:t>
            </w:r>
          </w:p>
        </w:tc>
        <w:tc>
          <w:tcPr>
            <w:vAlign w:val="center"/>
          </w:tcPr>
          <w:p>
            <w:r>
              <w:t>TDE4.2. Yapısı incelikle örülmüş edebî metinlerden edindiği söz varlığını kullanarak yazısı için içerik oluşturabilme TDE4.3. Yapısını incelikle ördüğü yazısında kural uygulayabilme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 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27.HAFTA(06-12)</w:t>
            </w:r>
          </w:p>
        </w:tc>
        <w:tc>
          <w:tcPr>
            <w:textDirection w:val="btLr"/>
          </w:tcPr>
          <w:p>
            <w:pPr>
              <w:ind w:left="113" w:right="113"/>
              <w:jc w:val="center"/>
            </w:pPr>
            <w:r>
              <w:t>5 SAAT</w:t>
            </w:r>
          </w:p>
        </w:tc>
        <w:tc>
          <w:tcPr>
            <w:vAlign w:val="center"/>
          </w:tcPr>
          <w:p>
            <w:r>
              <w:t>ANLAMIN YAPI TAŞLARI</w:t>
            </w:r>
          </w:p>
        </w:tc>
        <w:tc>
          <w:tcPr>
            <w:vAlign w:val="center"/>
          </w:tcPr>
          <w:p>
            <w:r>
              <w:t>YAZMA</w:t>
            </w:r>
          </w:p>
        </w:tc>
        <w:tc>
          <w:tcPr>
            <w:vAlign w:val="center"/>
          </w:tcPr>
          <w:p>
            <w:r>
              <w:t>TDE4.4. Yapısını incelikle ördüğü yazısına yönelik değerlendirmelerini yansıtabilme</w:t>
            </w:r>
          </w:p>
        </w:tc>
        <w:tc>
          <w:tcPr>
            <w:vAlign w:val="center"/>
          </w:tcPr>
          <w:p>
            <w:r>
              <w:t>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Metin Tahlili (Anlama) Okuma ve Dinleme/İzleme • Yumruktan beşe • Kısa cevaplı sorular • Anlamsal çağrışım haritaları • T diyagramı • Açık uçlu sorular • Hikâye haritası • Çalışma kâğıdı • Kısa yansıtma makalesi • Evet/hayır kartları • Karşılaştırma tablosu • Çıkış kartı Yapısı incelikle örülmüş edebî metinlerde okumaya yönelik yumruktan beşe, kısa cevaplı sorular, öğrencilerin anlamını bilmedikleri kelimeleri yazmalarıyla ilgili anlamsal çağrışım haritaları, T diyagramı, açık uçlu sorular; çözümlemede hikâye haritası, çalışma kâğıdı; yansıtmada açık uçlu sorular kullanılabilir. Dinleme/izleme metinleri için evet/hayır kartları, kontrol listesi, açık uçlu sorular, karşılaştırma tablosu ve çalışma kâğıdı hazırlanabilir. Edebiyat Atölyesi (Anlatma) Konuşma ve Yazma • Öğrencilerin okudukları metinlerdeki mekânları çevreleriyle karşılaştıran birer sunum hazırlayıp sunmalarına yönelik bir performans görevi • Dinledikleri/izledikleri belgeseli infografik metne dönüştürmelerine yönelik bir performans görevi Konuşma becerilerinin ölçülmesiyle ilgili performans görevi dereceli puanlama anahtarı ile puanlanır. Puanlama anahtarında Türkçenin doğru kullanımı, ses ve diksiyon, akıcılık, beden dili, içerik kurgusu, zaman yönetimi, etkileyicilik vb. ölçütler yer alır. Öğrencinin yazılı ürünleri dereceli puanlama anahtarı ile puanlanır. Puanlama anahtarında anlam, dilin ve görsel ögelerin kullanımı, özgünlük, tutarlılık, doğruluk, yazım ve noktalama gibi ölçütler yer alabilir. Öz değerlendirme ile akran ve grup değerlendirmeleri de yapılabilir. Tema Sonu Değerlendirme Tema sonu değerlendirmede çıkış kartı kullanılır.</w:t>
            </w:r>
          </w:p>
        </w:tc>
        <w:tc>
          <w:tcPr>
            <w:vAlign w:val="center"/>
          </w:tcPr>
          <w:p>
            <w:r>
              <w:t>SDB1.1. Kendini Tanıma (Öz Farkındalık) SDB1.2. Kendini Düzenleme (Öz Düzenleme) SDB2.1. İletişim SDB2.2. İş Birliği SDB2.3. Sosyal Farkındalık SDB3.3. Sorumlu Karar Verme</w:t>
            </w:r>
          </w:p>
        </w:tc>
        <w:tc>
          <w:tcPr>
            <w:vAlign w:val="center"/>
          </w:tcPr>
          <w:p>
            <w:r>
              <w:t>D1. Adalet D3. Çalışkanlık D6. Dürüstlük D7. Estetik D14. Saygı D16. Sorumluluk D19. Vatanseverlik</w:t>
            </w:r>
          </w:p>
        </w:tc>
        <w:tc>
          <w:tcPr>
            <w:vAlign w:val="center"/>
          </w:tcPr>
          <w:p>
            <w:r>
              <w:t>OB2. Dijital Okuryazarlık OB4. Görsel Okuryazarlık OB5. Kültür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28.HAFTA(13-19)</w:t>
            </w:r>
          </w:p>
        </w:tc>
        <w:tc>
          <w:tcPr>
            <w:textDirection w:val="btLr"/>
          </w:tcPr>
          <w:p>
            <w:pPr>
              <w:ind w:left="113" w:right="113"/>
              <w:jc w:val="center"/>
            </w:pPr>
            <w:r>
              <w:t>5 SAAT</w:t>
            </w:r>
          </w:p>
        </w:tc>
        <w:tc>
          <w:tcPr>
            <w:vAlign w:val="center"/>
          </w:tcPr>
          <w:p>
            <w:r>
              <w:t>DİLİN ZENGİNLİĞİ</w:t>
            </w:r>
          </w:p>
        </w:tc>
        <w:tc>
          <w:tcPr>
            <w:vAlign w:val="center"/>
          </w:tcPr>
          <w:p>
            <w:r>
              <w:t>OKUMA</w:t>
            </w:r>
          </w:p>
        </w:tc>
        <w:tc>
          <w:tcPr>
            <w:vAlign w:val="center"/>
          </w:tcPr>
          <w:p>
            <w:r>
              <w:t>TDE2.1. “Dilin Zenginliği” temasında ele alınan metinlerde okumayı yönetebilme TDE2.2. “Dilin Zenginliği” temasında ele alınan metinlerde anlam oluşturabilme</w:t>
            </w:r>
          </w:p>
        </w:tc>
        <w:tc>
          <w:tcPr>
            <w:vAlign w:val="center"/>
          </w:tcPr>
          <w:p>
            <w:r>
              <w:t>a) TDE2.1.1. İnceler ve görüş oluşturur. • Metni okumaya başlamadan önce okuma amacını belirler. • Okumadan önce metnin içerik ve türüne yönelik tahminlerde bulunur. b) TDE2.1.2. Seçim yapar. • Okuyacağı metin için uygun okuma yöntem ve stratejisi seçer. • Seçtiği okuma stratejisi ile okumayı sürdürür. a) TDE2.2.1. Ön bilgilerle bağlantı kurar. • Okuma metnindeki bilgiler ile ön bilgileri arasında bağlantı kurar. b) TDE2.2.2. Tahmin eder. • Okuyacağı metnin başlık ve görsellerinden hareketle metnin yazılış amacını tahmin eder. • Metindeki söz varlığının anlamını bağlamdan hareketle belirler. c) TDE2.2.3. Çıkarım yapar. • Metinde açıkça sunulan bilgileri belirler. • Metinlerden hareketle çıkarımlar yapar. • Metinde açıkça ifade edilen neden-sonuç, koşul, varsayım bilgilerini belirler. • Metnin konu ve/veya temasını belirler. • Metnin yardımcı düşüncelerini belirler. • Metnin ana düşüncesini/duygusunu belirler. • Yazarın metni yazma amacını belirler. • Metinde yer alan bilgilerin sunuluş şeklini inceler. • Metinde geçen söz sanatlarını belirler. • Metindeki karakterlerin davranışlarından duygu ve düşüncelerine yönelik çıkarımlar yapar. • Metin ile yazar arasındaki ilişkiyi belirler. ç) TDE2.2.4. Karşılaştırır. • Metin öncesi tahminleri ile okuma içeriğini karşılaştırır. • Okuduğu metinleri belirlenen ölçütlere (içerik, tür, şekil, dönem, zihniyet, üslup, ileti) göre karşılaştırır. d) TDE2.2.5. Sınıflandırır. • Okuduğu metinleri belirlenen ölçütlere (içerik, tür, şekil, dönem, zihniyet, üslup, ileti) göre sınıflandırır. • Metindeki gerçek ve kurgu arasındaki farkı belirler. • Metindeki öznel ve nesnel ifadeleri ayırt eder. • Metindeki bilgilerin güvenilir olup olmadığını belirler. e) TDE2.2.6. Tepki verir. • Metni özetler. • Okuduğu metinlere yönelik geri bildirimler sunar.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NİSAN</w:t>
            </w:r>
          </w:p>
        </w:tc>
        <w:tc>
          <w:tcPr>
            <w:textDirection w:val="btLr"/>
          </w:tcPr>
          <w:p>
            <w:pPr>
              <w:ind w:left="113" w:right="113"/>
              <w:jc w:val="center"/>
            </w:pPr>
            <w:r>
              <w:t>29.HAFTA(20-26)</w:t>
            </w:r>
          </w:p>
        </w:tc>
        <w:tc>
          <w:tcPr>
            <w:textDirection w:val="btLr"/>
          </w:tcPr>
          <w:p>
            <w:pPr>
              <w:ind w:left="113" w:right="113"/>
              <w:jc w:val="center"/>
            </w:pPr>
            <w:r>
              <w:t>5 SAAT</w:t>
            </w:r>
          </w:p>
        </w:tc>
        <w:tc>
          <w:tcPr>
            <w:vAlign w:val="center"/>
          </w:tcPr>
          <w:p>
            <w:r>
              <w:t>DİLİN ZENGİNLİĞİ</w:t>
            </w:r>
          </w:p>
        </w:tc>
        <w:tc>
          <w:tcPr>
            <w:vAlign w:val="center"/>
          </w:tcPr>
          <w:p>
            <w:r>
              <w:t>OKUMA</w:t>
            </w:r>
          </w:p>
        </w:tc>
        <w:tc>
          <w:tcPr>
            <w:vAlign w:val="center"/>
          </w:tcPr>
          <w:p>
            <w:r>
              <w:t>TDE2.3. “Dilin Zenginliği” temasında ele alınan metinleri çözümleyebilme</w:t>
            </w:r>
          </w:p>
        </w:tc>
        <w:tc>
          <w:tcPr>
            <w:vAlign w:val="center"/>
          </w:tcPr>
          <w:p>
            <w:r>
              <w:t>a) TDE2.3.1. Parçaları belirler. • Metindeki karakterlerin özelliklerini, amaçlarını ve niyetlerini inceler. • Metindeki yapı unsurlarını belirler. • Metindeki dil ve anlatım özelliklerini belirler. • Metindeki dil işlevlerini belirler. b) TDE2.3.2. Parçalar arasındaki ilişkileri belirler. • Okuduğu metni oluşturan şekil ve anlama dair birimler arasındaki ilişkileri belirler. • Metindeki yapı unsurları arasındaki ilişkileri belirler. • Yazarın üslup seçiminin nedenleri ve sonuçlarını açıklar. • Metinlerin yazıldığı dönemin özelliklerini açıklar. • Metnin yazarının özelliklerini açıklar. • Metnin içeriğinin, yapı unsurlarının, dil ve anlatım özelliklerinin metnin yazıldığı dönemle ve toplumla ilişkisini kurar. c) TDE2.3.3. Parçalar arasındaki etkileşimleri belirler. • Okuduğu metni oluşturan şekil ve anlama dair birimlerin arasındaki etkileşimleri değerlendirir. • Metnin yapı unsurlarının metne olan katkısını değerlendirir. • Metnin yapı unsurları ile metnin içeriği arasındaki ilişkiden hareketle metnin yapı unsurlarının işlenişini değerlendirir. • Metnin dil ve anlatım özellikleri ile metnin içeriği arasındaki ilişkiden hareketle metinde kullanılan dil ve anlatım özelliklerini değerlendirir. • Metin içindeki tutarsızlıkları ya da çatışmaları tespit ederek bunların metne olan etkisini değerlendirir. • Metni millî, manevi ve evrensel değerlerin aktarımı bağlamında değerlendirir. • Metnin içeriğinin, yapı unsurlarının, dil ve anlatım özelliklerinin metnin yazarıyla ilişkisini kurar. • Metnin diğer disiplinlerle olan ilişkisini değerlendirir.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pPr>
              <w:rPr>
                <w:b/>
              </w:rPr>
            </w:pPr>
            <w:r>
              <w:br/>
            </w:r>
            <w:r>
              <w:rPr>
                <w:b/>
              </w:rPr>
              <w:t>23 Nisan Ulusal Egemenlik ve Çocuk Bayramı</w:t>
            </w:r>
          </w:p>
        </w:tc>
      </w:tr>
      <w:tr>
        <w:tblPrEx>
          <w:tblW w:w="5000" w:type="pct"/>
          <w:tblInd w:w="-113" w:type="dxa"/>
          <w:tblLook w:val="04A0"/>
        </w:tblPrEx>
        <w:trPr>
          <w:cantSplit/>
          <w:trHeight w:val="1134"/>
        </w:trPr>
        <w:tc>
          <w:tcPr>
            <w:textDirection w:val="btLr"/>
          </w:tcPr>
          <w:p>
            <w:pPr>
              <w:ind w:left="113" w:right="113"/>
              <w:jc w:val="center"/>
            </w:pPr>
            <w:r>
              <w:t>NİSAN-MAYIS</w:t>
            </w:r>
          </w:p>
        </w:tc>
        <w:tc>
          <w:tcPr>
            <w:textDirection w:val="btLr"/>
          </w:tcPr>
          <w:p>
            <w:pPr>
              <w:ind w:left="113" w:right="113"/>
              <w:jc w:val="center"/>
            </w:pPr>
            <w:r>
              <w:t>30.HAFTA(27-03)</w:t>
            </w:r>
          </w:p>
        </w:tc>
        <w:tc>
          <w:tcPr>
            <w:textDirection w:val="btLr"/>
          </w:tcPr>
          <w:p>
            <w:pPr>
              <w:ind w:left="113" w:right="113"/>
              <w:jc w:val="center"/>
            </w:pPr>
            <w:r>
              <w:t>5 SAAT</w:t>
            </w:r>
          </w:p>
        </w:tc>
        <w:tc>
          <w:tcPr>
            <w:vAlign w:val="center"/>
          </w:tcPr>
          <w:p>
            <w:r>
              <w:t>DİLİN ZENGİNLİĞİ</w:t>
            </w:r>
          </w:p>
        </w:tc>
        <w:tc>
          <w:tcPr>
            <w:vAlign w:val="center"/>
          </w:tcPr>
          <w:p>
            <w:r>
              <w:t>OKUMA</w:t>
            </w:r>
          </w:p>
        </w:tc>
        <w:tc>
          <w:tcPr>
            <w:vAlign w:val="center"/>
          </w:tcPr>
          <w:p>
            <w:r>
              <w:t>TDE2.4. “Dilin Zenginliği” temasında ele alınan metinlere yönelik değerlendirmelerini yansıtabilme</w:t>
            </w:r>
          </w:p>
        </w:tc>
        <w:tc>
          <w:tcPr>
            <w:vAlign w:val="center"/>
          </w:tcPr>
          <w:p>
            <w:r>
              <w:t>a) TDE2.4.1. Kendi değerlendirmesini yapar. • Metin hakkında değerlendirmeler yapabilmek için çeşitli ölçütler belirler. • Okuduğu metni kendi beğeni ölçütleri doğrultusunda değerlendirir. • Metindeki gerçeklik ile gerçek dünya bilgisine dayalı karşılaştırmalar yapar. b) TDE2.4.2. Tepki verir. • Kendini karakterlerin yerine koyarak kahramanın davranışlarını anlamlandırır. • Okuduğu metne yönelik beğeni ve eleştirilerini gerekçelendirerek açıklar. • Metnin konu ve ana düşüncesinin kendi dünyasıyla ilişkisini belirler. • Yazarın amacı ile kendi düşünceleri arasındaki benzerlik ve farklılıkları açıklar. • Metindeki olaya, duruma, soruna ya da karakterlerin davranışlarına seçenekler üretir. • Kendi belirlediği ölçütlerden hareketle metnin yazılış amacına ulaşma düzeyini değerlendirir.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pPr>
              <w:rPr>
                <w:b/>
              </w:rPr>
            </w:pPr>
            <w:r>
              <w:br/>
            </w:r>
            <w:r>
              <w:rPr>
                <w:b/>
              </w:rPr>
              <w:t>1 Mayıs İşçi Bayramı</w:t>
            </w: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31.HAFTA(04-10)</w:t>
            </w:r>
          </w:p>
        </w:tc>
        <w:tc>
          <w:tcPr>
            <w:textDirection w:val="btLr"/>
          </w:tcPr>
          <w:p>
            <w:pPr>
              <w:ind w:left="113" w:right="113"/>
              <w:jc w:val="center"/>
            </w:pPr>
            <w:r>
              <w:t>5 SAAT</w:t>
            </w:r>
          </w:p>
        </w:tc>
        <w:tc>
          <w:tcPr>
            <w:vAlign w:val="center"/>
          </w:tcPr>
          <w:p>
            <w:r>
              <w:t>DİLİN ZENGİNLİĞİ</w:t>
            </w:r>
          </w:p>
        </w:tc>
        <w:tc>
          <w:tcPr>
            <w:vAlign w:val="center"/>
          </w:tcPr>
          <w:p>
            <w:r>
              <w:t>KONUŞMA</w:t>
            </w:r>
          </w:p>
        </w:tc>
        <w:tc>
          <w:tcPr>
            <w:vAlign w:val="center"/>
          </w:tcPr>
          <w:p>
            <w:r>
              <w:t>TDE3.1. Dilin zenginliğini kullandığı akıcı bir konuşma sürecini yönetebilme TDE3.2. Konusunu dilin zenginliğinden yararlanarak oluşturduğu konuşma içeriğini oluşturabilme</w:t>
            </w:r>
          </w:p>
        </w:tc>
        <w:tc>
          <w:tcPr>
            <w:vAlign w:val="center"/>
          </w:tcPr>
          <w:p>
            <w:r>
              <w:t>a) TDE3.1.1. Seçim yapar. • Konuşmasının amacına (ikna etme, bilgilendirme) karar verir. • Konuşmasının özelliklerini (hazırlıklı/hazırlıksız, süre, hedef kitle) belirler. • Konuşmanın türünü, yöntem ve stratejisini belirler. b) TDE3.1.2. İlişkiyi sürdürür. • Konuşmasında engelleri ortadan kaldırır. • Konuşma amacına uygun olarak seçtiği stratejiyi yapılandırır. a) TDE3.2.1. Ön bilgilerle bağlantı kurar. • Konuşmasında belirlediği amaca yönelik ön bilgileriyle bağlantı kurar. b) TDE3.2.2. Tahmin eder. • Hedef kitlenin özelliklerine yönelik tahminlerde bulunarak konuşmasının giriş, gelişme ve sonuç bölümlerini tasarlar. c) TDE3.2.3. Karşılaştırır. • Konuşmasının amacına uygun ana düşünceyi belirlerken karşılaştırma içeren iletiler oluşturur. ç) TDE3.2.4. Sınıflandırır. • Dilin kullanım alanına (özel, mesleki, kamusal alan ve eğitim alanı) göre konuşmasının içeriğini belirler. d) TDE3.2.5. Yeniden ifade eder. • Konuşmasının türüne göre bilgi toplar (Hazırlıklı konuşmada bilgi toplar, hazırlıksız konuşmada not alır.). • Söz varlığını kullanarak konuşmasının içeriğini düzenler. e) TDE3.2.6. Tepki verir. • Konuşmasını planlarken dil işlevlerini kullanır. f) TDE3.2.7. Sesle anlam oluşturur. • Konuşmasında beden dilini doğru bir şekilde kullanacağını göz önünde bulundurur. • Konuşmasını diksiyon ve telaffuzu etkin bir şekilde kullanacak şekilde planlar. g) TDE3.2.8. Görsel ögeleri kullanır. • Konuşma içeriğini desteklemek için kullanacağı görsel ve işitsel ögelere karar verir. ğ) TDE3.2.9. Sunar. • Yapacağı konuşmanın plan taslağını sunar. • Aldığı geri bildirimler ile plan taslağına son şeklini verir.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32.HAFTA(11-17)</w:t>
            </w:r>
          </w:p>
        </w:tc>
        <w:tc>
          <w:tcPr>
            <w:textDirection w:val="btLr"/>
          </w:tcPr>
          <w:p>
            <w:pPr>
              <w:ind w:left="113" w:right="113"/>
              <w:jc w:val="center"/>
            </w:pPr>
            <w:r>
              <w:t>5 SAAT</w:t>
            </w:r>
          </w:p>
        </w:tc>
        <w:tc>
          <w:tcPr>
            <w:vAlign w:val="center"/>
          </w:tcPr>
          <w:p>
            <w:r>
              <w:t>DİLİN ZENGİNLİĞİ</w:t>
            </w:r>
          </w:p>
        </w:tc>
        <w:tc>
          <w:tcPr>
            <w:vAlign w:val="center"/>
          </w:tcPr>
          <w:p>
            <w:r>
              <w:t>KONUŞMA</w:t>
            </w:r>
          </w:p>
        </w:tc>
        <w:tc>
          <w:tcPr>
            <w:vAlign w:val="center"/>
          </w:tcPr>
          <w:p>
            <w:r>
              <w:t>TDE3.3. Konusunu dilin zenginliğinden yararlanarak oluşturduğu konuşmasında kural uygulayabilme TDE3.4. Kullandığı dil özelliklerinin konuşmasına etkisine yönelik değerlendirmelerini yansıtabilme</w:t>
            </w:r>
          </w:p>
        </w:tc>
        <w:tc>
          <w:tcPr>
            <w:vAlign w:val="center"/>
          </w:tcPr>
          <w:p>
            <w:r>
              <w:t>a) TDE3.3.1. Plan hazırlar. • Konuşmasına planına uygun bir şekilde başlar. • Konuşmasını dikkat çekici bir girişle başlatır. b) TDE3.3.2. Düşünceyi geliştirme yollarını kullanır. • Konuşmasını desteklemek amacıyla düşünceyi geliştirme yollarını kullanır. • Duygu, düşünce ve hayallerini kendine özgü bir üslupla ifade eder. c) TDE3.3.3. Uygun söz varlığı kullanır. • Söz varlığını bağlama uygun şekilde kullanır. • Ana düşünce ve destekleyici bilgilerle konuşmasını sürdürür. • Konuşmasını hedef kitleye uygun bir söz varlığı ve üslupla sürdürür. ç) TDE3.3.4. İletileri açık ve örtük biçimde ifade eder. • Vermek istediği iletileri açık veya örtük bir şekilde ifade eder. • Duygu, düşünce ve hayallerini tutarlı bir şekilde ifade eder. • Konuşmayı başlatma, sürdürme ve bitirme ifadelerini etkili kullanır. • Millî ve manevi değerlere ve kültürel unsurlara dikkat ederek konuşmasını sürdürür. • Konuşmasında toplumsal hassasiyet oluşturacak ögeler (siyaset, din, etnisite vb.) kullanmaktan kaçınır. • Konuşmasında olumlu tutum ve değerleri vurgular. d) TDE3.3.5. Türkçe dil yapılarını uygular. • Konuşmasında Türkçenin dil yapısını ve işlevini amacına uygun kullanır. e) TDE3.3.6. Bağdaşıklık ögelerini kullanır. • Konuşmasını bağdaşıklık ögelerine dikkat ederek yapar. f) TDE3.3.7. Beden dilini ve mekânı kullanır. • Konuşmasında beden dilini doğru bir şekilde kullanır. • Konuşmasında diksiyon ve telaffuzu etkin bir şekilde kullanır. • Konuşmasında mekânı etkin bir şekilde kullanır. • Konuşmasında zamanı verimli bir şekilde kullanır. • Konuşma sürecinde dinleyici ile etkileşim kurar. a) TDE3.4.1. Kendini değerlendirir. • Konuşma sürecindeki davranış, duygu ve düşüncelerini değerlendirir. • Konuşmasını içerik yönünden değerlendirir. • Konuşmasını dil ve anlatım yönünden değerlendirir. • Konuşmasını paydaşların görüşlerine göre değerlendirir. b) TDE3.4.2. Tepki verir. • Genel geri bildirimlere bağlı olarak bundan sonra yapacağı konuşmalar için kendisine yeni hedefler belirler. • Özgün konuşmacı kimliğini oluşturur. • Konuşmasını dijital ortamlar için yeniden düzenleyebilir.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MAYIS</w:t>
            </w:r>
          </w:p>
        </w:tc>
        <w:tc>
          <w:tcPr>
            <w:textDirection w:val="btLr"/>
          </w:tcPr>
          <w:p>
            <w:pPr>
              <w:ind w:left="113" w:right="113"/>
              <w:jc w:val="center"/>
            </w:pPr>
            <w:r>
              <w:t>33.HAFTA(18-24)</w:t>
            </w:r>
          </w:p>
        </w:tc>
        <w:tc>
          <w:tcPr>
            <w:textDirection w:val="btLr"/>
          </w:tcPr>
          <w:p>
            <w:pPr>
              <w:ind w:left="113" w:right="113"/>
              <w:jc w:val="center"/>
            </w:pPr>
            <w:r>
              <w:t>5 SAAT</w:t>
            </w:r>
          </w:p>
        </w:tc>
        <w:tc>
          <w:tcPr>
            <w:vAlign w:val="center"/>
          </w:tcPr>
          <w:p>
            <w:r>
              <w:t>DİLİN ZENGİNLİĞİ</w:t>
            </w:r>
          </w:p>
        </w:tc>
        <w:tc>
          <w:tcPr>
            <w:vAlign w:val="center"/>
          </w:tcPr>
          <w:p>
            <w:r>
              <w:t>DİNLEME/İZLEME</w:t>
            </w:r>
          </w:p>
        </w:tc>
        <w:tc>
          <w:tcPr>
            <w:vAlign w:val="center"/>
          </w:tcPr>
          <w:p>
            <w:r>
              <w:t>TDE1.1. “Dilin Zenginliği” temasında ele alınan metinlerde dinlemeyi/izlemeyi yönetebilme TDE1.2. “Dilin Zenginliği” temasında ele alınan metinlerde anlam oluşturabilme TDE1.3. “Dilin Zenginliği” temasında ele alınan metinleri çözümleyebilme</w:t>
            </w:r>
          </w:p>
        </w:tc>
        <w:tc>
          <w:tcPr>
            <w:vAlign w:val="center"/>
          </w:tcPr>
          <w:p>
            <w:r>
              <w:t>a) TDE1.1.1. Seçim yapar. • Metni dinlemeye/izlemeye başlamadan önce dinleme/izleme amacını belirler. • Dinleme/izleme yapmadan önce metnin içerik ve türüne yönelik tahminlerde bulunur. • Dinleyeceği/izleyeceği metin için uygun dinleme/izleme yöntem ve stratejisi seçer. b) TDE1.1.2. İlişkiyi sürdürür. • Dinleme/izleme kurallarını uygulayarak dinlemeyi/izlemeyi sürdürür. a) TDE1.2.1. Ön bilgilerle bağlantı kurar. • Dinleme/izleme metnindeki bilgiler ile ön bilgileri arasında bağlantı kurar. b) TDE1.2.2. Tahmin eder. • Dinlediği/izlediği metnin başlık ve görsellerinden hareketle metnin yazılış amacını tahmin eder. • Dinlediği/izlediği metindeki söz varlığının anlamını bağlamdan hareketle belirler. c) TDE1.2.3. Çıkarım yapar. • Dinlediği/izlediği metinde açıkça sunulan bilgileri belirler. • Dinlediği/izlediği metinlerden hareketle çıkarımlar yapar. • Dinlediği/izlediği metinde açıkça ifade edilen neden-sonuç, koşul, varsayım bilgilerini belirler. • Dinlediği/izlediği metnin konu ve/veya temasını belirler. • Dinlediği/izlediği metnin yardımcı düşüncelerini belirler. • Dinlediği/izlediği metinde ana düşünceyi/duyguyu belirler. • Dinlediği/izlediği metnin yazar (şair/senarist/yönetmen) tarafından yazılma amacını belirler. • Dinlediği/izlediği metinde yer alan bilgilerin sunuluş şeklini inceler. • Dinlediği/izlediği metindeki karakterlerin davranışlarından duygu ve düşüncelerine yönelik çıkarımlar yapar. • Dinlediği/izlediği metin ile yazar (senarist/yönetmen/şair) arasındaki ilişkiyi belirler. ç) TDE1.2.4. Karşılaştırır. • Metni dinleme/izleme sürecinden önce metne ilişkin tahminleri ile dinledikten/izledikten sonraki tespitlerini karşılaştırır. • Dinlediği/izlediği metinleri belirlenen ölçütlere (içerik, tür, şekil, dönem, zihniyet, üslup, ileti) göre karşılaştırır. d) TDE1.2.5. Sınıflandırır. • Dinlediği/izlediği metinleri belirlenen ölçütlere (içerik, tür, şekil, dönem, zihniyet, üslup, ileti) göre sınıflandırır. • Dinlediği/izlediği metinde gerçek ve kurgu arasındaki farkı belirler. • Dinlediği/izlediği metindeki öznel ve nesnel ifadeleri ayırt eder. • Dinlediği/izlediği metindeki bilgilerin güvenilir olup olmadığını belirler. e) TDE1.2.6. Tepki verir. • Dinlediği/izlediği metni özetler. • Dinlediği/izlediği metinlere yönelik geri bildirimler sunar. a) TDE1.3.1. Parçaları belirler. • Dinlediği/izlediği metindeki karakterlerin özelliklerini, amaçlarını ve niyetlerini inceler. • Dinlediği/izlediği metindeki yapı unsurlarını belirler. • Dinlediği/izlediği metindeki dil ve anlatım özelliklerini belirler. • Dinlediği/izlediği metindeki dil işlevlerini belirler. b) TDE1.3.2. Parçalar arasındaki ilişkileri belirler. • Dinlediği/izlediği metni oluşturan şekil ve anlama dair birimler arasındaki ilişkileri belirler. • Dinlediği/izlediği metindeki yapı unsurları arasındaki ilişkileri belirler. • Yazarın (senarist/yönetmen/şair) üslup seçiminin nedenleri ve sonuçlarını açıklar. • Dinlediği/izlediği metinlerin yazıldığı dönemin özelliklerini açıklar. • Dinlediği/izlediği metnin yazarının (şair/senarist/yönetmen) özelliklerini açıklar. • Dinlediği/izlediği metnin içeriğinin, yapı unsurlarının, dil ve anlatım özelliklerinin metnin yazıldığı dönemle ve toplumla ilişkisini kurar. c) TDE1.3.3. Parçalar arasındaki etkileşimleri belirler. • Dinlediği/izlediği metni oluşturan şekil ve anlama dair birimlerin arasındaki etkileşimleri değerlendirir. • Dinlediği/izlediği metnin yapı unsurlarının metne olan katkısını değerlendirir. • Dinlediği/izlediği metnin yapı unsurları ile metnin içeriği arasındaki ilişkiden hareketle metnin yapı unsurlarının işlenişini değerlendirir. • Dinlediği/izlediği metnin dil ve anlatım özellikleri ile metnin içeriği arasındaki ilişkiden hareketle metinde kullanılan dil ve anlatım özelliklerini değerlendir. • Dinlediği/izlediği metin içindeki tutarsızlıkları ya da çatışmaları tespit ederek bunların metne olan etkisini değerlendirir. • Dinlediği/izlediği metni millî, manevi ve evrensel değerlerin aktarımı bağlamında değerlendirir. • Dinlediği/izlediği metnin içeriğinin, yapı unsurlarının, dil ve anlatım özelliklerinin metnin yazarıyla ilişkisini kurar. • Dinlediği/izlediği metnin diğer disiplinlerle olan ilişkisini değerlendirir.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pPr>
              <w:rPr>
                <w:b/>
              </w:rPr>
            </w:pPr>
            <w:r>
              <w:br/>
            </w:r>
            <w:r>
              <w:rPr>
                <w:b/>
              </w:rPr>
              <w:t>19 Mayıs Atatürk’ü Anma Gençlik ve Spor Bayramı</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34.HAFTA(01-07)</w:t>
            </w:r>
          </w:p>
        </w:tc>
        <w:tc>
          <w:tcPr>
            <w:textDirection w:val="btLr"/>
          </w:tcPr>
          <w:p>
            <w:pPr>
              <w:ind w:left="113" w:right="113"/>
              <w:jc w:val="center"/>
            </w:pPr>
            <w:r>
              <w:t>5 SAAT</w:t>
            </w:r>
          </w:p>
        </w:tc>
        <w:tc>
          <w:tcPr>
            <w:vAlign w:val="center"/>
          </w:tcPr>
          <w:p>
            <w:r>
              <w:t>DİLİN ZENGİNLİĞİ</w:t>
            </w:r>
          </w:p>
        </w:tc>
        <w:tc>
          <w:tcPr>
            <w:vAlign w:val="center"/>
          </w:tcPr>
          <w:p>
            <w:r>
              <w:t>DİNLEME/İZLEME YAZMA</w:t>
            </w:r>
          </w:p>
        </w:tc>
        <w:tc>
          <w:tcPr>
            <w:vAlign w:val="center"/>
          </w:tcPr>
          <w:p>
            <w:r>
              <w:t>TDE1.4. “Dilin Zenginliği” temasında ele alınan metinlere yönelik değerlendirmelerini yansıtabilme TDE4.1. Öz yaşam öyküsünü oluşturabilmek için bir yazılı anlatım sürecini yönetebilme</w:t>
            </w:r>
          </w:p>
        </w:tc>
        <w:tc>
          <w:tcPr>
            <w:vAlign w:val="center"/>
          </w:tcPr>
          <w:p>
            <w:r>
              <w:t>a) TDE1.4.1. Kendi değerlendirmesini yapar. • Dinlediği/izlediği metin hakkında değerlendirmeler yapabilmek için çeşitli ölçütler belirler. • Dinlediği/izlediği metni kendi beğeni ölçütleri doğrultusunda değerlendirir. • Dinlediği/izlediği metindeki gerçeklik ile gerçek dünyayı karşılaştırır. b) TDE1.4.2. Tepki verir. • Kendini dinlediği/izlediği metindeki karakterlerin yerine koyarak kahramanın davranışlarını anlamlandırır. • Dinlediği/izlediği metne yönelik beğeni ve eleştirilerini gerekçelendirerek açıklar. • Dinlediği/izlediği metnin konu ve ana düşüncesinin kendi dünyasıyla olan ilişkisini belirler. • Yazarın (senarist/yönetmen/şair) amacı ile kendi düşünceleri arasındaki benzerlik ve farklılıkları açıklar. • Dinlediği/izlediği metindeki olaya, duruma, soruna ya da karakterlerin davranışlarına seçenekler üretir. • Kendi belirlediği ölçütlerden hareketle dinlediği/izlediği metnin yazılış amacına ulaşma düzeyini değerlendirir. a) TDE4.1.1. Seçim yapar. • Yazma amacına (ikna etme, bilgilendirme, resmî yazışma) karar verir. • Yazacağı metnin özelliklerini (süre, hedef kitle) belirler. • Yazacağı metnin türünü, kullanacağı yöntem ve stratejisini belirler. b) TDE4.1.2. İlişkiyi sürdürür. • Yazma süreci ile ilgili engelleri ortadan kaldırır. • Yazma amacına uygun olarak seçtiği stratejiyi yapılandırır.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35.HAFTA(08-14)</w:t>
            </w:r>
          </w:p>
        </w:tc>
        <w:tc>
          <w:tcPr>
            <w:textDirection w:val="btLr"/>
          </w:tcPr>
          <w:p>
            <w:pPr>
              <w:ind w:left="113" w:right="113"/>
              <w:jc w:val="center"/>
            </w:pPr>
            <w:r>
              <w:t>5 SAAT</w:t>
            </w:r>
          </w:p>
        </w:tc>
        <w:tc>
          <w:tcPr>
            <w:vAlign w:val="center"/>
          </w:tcPr>
          <w:p>
            <w:r>
              <w:t>DİLİN ZENGİNLİĞİ</w:t>
            </w:r>
          </w:p>
        </w:tc>
        <w:tc>
          <w:tcPr>
            <w:vAlign w:val="center"/>
          </w:tcPr>
          <w:p>
            <w:r>
              <w:t>YAZMA</w:t>
            </w:r>
          </w:p>
        </w:tc>
        <w:tc>
          <w:tcPr>
            <w:vAlign w:val="center"/>
          </w:tcPr>
          <w:p>
            <w:r>
              <w:t>TDE4.2. Öz yaşam öyküsünü aktarmak için kendi üslup özelliklerini yansıtan bir yazılı anlatım içeriği oluşturabilme TDE4.3. Öz yaşam öyküsünü aktarmak için kendi üslup özelliklerini yansıtan yazısında kural uygulayabilme</w:t>
            </w:r>
          </w:p>
        </w:tc>
        <w:tc>
          <w:tcPr>
            <w:vAlign w:val="center"/>
          </w:tcPr>
          <w:p>
            <w:r>
              <w:t>a) TDE4.2.1. Ön bilgilerle bağlantı kurar. • Yazma amacına yönelik ön bilgileriyle bağlantı kurar. b) TDE4.2.2. Tahmin eder. • Hedef kitlenin özelliklerine yönelik tahminlerde bulunarak yazacağı metnin türünü ve içeriğini belirler. • Metnin türüne göre kullanacağı yapı unsurlarını belirler. c) TDE4.2.3. Karşılaştırır. • Yazma amacı ve yazacağı metnin özelliklerine göre ana düşünceye ve vermek istediği iletiye karar verir. • Planını oluştururken karşılaştırma içeren iletiler oluşturur. ç) TDE4.2.4. Sınıflandırır. • Yazılı anlatımın kullanım alanına (özel, mesleki, eğitim ve kamusal) göre içeriğini belirler. d) TDE4.2.5. Yeniden ifade eder. • Söz varlığını kullanarak yazısının içeriğini düzenler. e) TDE4.2.6. Tepki verir. • Yazma sürecini planlarken dil işlevlerinin kullanımına karar verir. f) TDE4.2.7. Görsel ögeleri kullanır. • Yazma içeriğini desteklemek için kullanacağı görsel ve işitsel ögelere karar verir. g) TDE4.2.8. Sunar. • Yazacağı metnin plan taslağını sunar. • Aldığı geri bildirimler ile plan taslağına son şeklini verir. a) TDE4.3.1. Plan hazırlar. • Yazmaya planına uygun bir şekilde başlar. • Yazısını dikkat çekici bir girişle başlatır. b) TDE4.3.2. Düşünceyi geliştirme yollarını kullanır. • Yazısını desteklemek amacıyla anlatım biçimi ve düşünceyi geliştirme yollarından yararlanır. • Duygu, düşünce ve hayallerini kendine özgü bir üslupla ifade eder. c) TDE4.3.3. Uygun söz varlığı kullanır. • Söz varlığını (deyim, atasözü, mecaz ve terim) bağlama uygun şekilde kullanır. • Ana düşünce ve destekleyici bilgilerle yazma sürecine devam eder. • Yazısını hedef kitleye uygun bir söz varlığı ve üslupla sürdürür. ç) TDE4.3.4. İletileri açık ve örtük biçimde ifade eder. • Vermek istediği iletileri açık veya örtük bir şekilde ifade eder. • Duygu, düşünce ve hayallerini tutarlı bir şekilde ifade eder. • Yazmayı başlatma, sürdürme ve bitirme ifadelerini etkili kullanır. • Millî ve manevi değerler ile kültürel unsurlara dikkat ederek yazma sürecine devam eder. • Yazısında toplumsal hassasiyet oluşturacak ögeler (siyaset, din, etnisite vb.) kullanmaktan kaçınır. • Yazısının içeriğine uygun başlık belirler. • Yazısında olumlu tutum ve değerleri vurgular. d) TDE4.3.5. Türkçe dil yapılarını uygular. • Yazısında Türkçe dil yapılarını, işlevine uygun kullanır. • Türkçeyi bilinçli ve özenli (yabancı kelimelerin yerine Türkçelerini kullanması) kullanır. e) TDE4.3.6. Bağdaşıklık ögelerini kullanır. • Yazısını bağdaşıklık ögelerine dikkat ederek yazar. f) TDE4.3.7. Yazım kurallarını uygular. • Yazısında yazım kurallarını etkili bir şekilde kullanır. g) TDE4.3.8. Noktalama kurallarını uygular. • Yazısında noktalama kurallarını etkili bir şekilde kullanır.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pPr>
              <w:rPr>
                <w:b/>
              </w:rPr>
            </w:pPr>
            <w:r>
              <w:br/>
            </w:r>
            <w:r>
              <w:rPr>
                <w:b/>
              </w:rPr>
              <w:t>SINAV HAFTASI</w:t>
            </w: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36.HAFTA(15-21)</w:t>
            </w:r>
          </w:p>
        </w:tc>
        <w:tc>
          <w:tcPr>
            <w:textDirection w:val="btLr"/>
          </w:tcPr>
          <w:p>
            <w:pPr>
              <w:ind w:left="113" w:right="113"/>
              <w:jc w:val="center"/>
            </w:pPr>
            <w:r>
              <w:t>5 SAAT</w:t>
            </w:r>
          </w:p>
        </w:tc>
        <w:tc>
          <w:tcPr>
            <w:vAlign w:val="center"/>
          </w:tcPr>
          <w:p>
            <w:r>
              <w:t>DİLİN ZENGİNLİĞİ</w:t>
            </w:r>
          </w:p>
        </w:tc>
        <w:tc>
          <w:tcPr>
            <w:vAlign w:val="center"/>
          </w:tcPr>
          <w:p>
            <w:r>
              <w:t>YAZMA</w:t>
            </w:r>
          </w:p>
        </w:tc>
        <w:tc>
          <w:tcPr>
            <w:vAlign w:val="center"/>
          </w:tcPr>
          <w:p>
            <w:r>
              <w:t>TDE4.4. Yazısına yönelik değerlendirmelerini üslup ve diğer yazma unsurları bağlamında yansıtabilme</w:t>
            </w:r>
          </w:p>
        </w:tc>
        <w:tc>
          <w:tcPr>
            <w:vAlign w:val="center"/>
          </w:tcPr>
          <w:p>
            <w:r>
              <w:t>a) TDE4.4.1. Kendini değerlendirir. • Yazma sürecindeki davranış, duygu ve düşüncelerini değerlendirir. • Yazısını içerik yönünden değerlendirir. • Yazısını dil ve anlatım yönünden değerlendirir. • Yazısını paydaşların görüşlerine göre değerlendirir. b) TDE4.4.2. Tepki verir. • Genel geri bildirimlere bağlı olarak bundan sonra yazacağı metin ile ilgili kendisine yeni hedefler belirler. • Özgün yazar kimliğini oluşturur. • Yazısını sınıf/okul panolarında ya da okulun resmî çevrim içi ortamlarında paylaşır.</w:t>
            </w:r>
          </w:p>
        </w:tc>
        <w:tc>
          <w:tcPr>
            <w:vAlign w:val="center"/>
          </w:tcPr>
          <w:p>
            <w:r>
              <w:t>Metin Tahlili (Anlama) Okuma ve Dinleme/İzleme • Gözlem formu • Çalışma kâğıdı • Çıkış kartı • Öğrenme duvarı • Öğrenme günlüğü • Açık uçlu sorular • Kontrol listesi • Bilgi kartları Dilin zenginliğini gösteren metinlerle okumayı yönetebilme sürecinde açık uçlu sorular sorulabilir, kontrol listesi tutulabilir. Anlam oluşturma süreci için öğrenme duvarı, çalışma kâğıdı hazırlanabilir. Çözümlemede açık uçlu sorulardan yararlanılabilir. Yansıtmada öğrenme günlüğü oluşturulabilir. Dilin zenginliğini gösteren metinlerle dinlemeyi/izlemeyi yönetebilme sürecinde gözlem formu tutulabilir. Anlam oluşturma süreci için bilgi kartları hazırlanabilir. Çözümleme sürecinde çalışma kâğıdından yararlanılabilir. Öz yansıtmada öz değerlendirme formu kullanılabilir. Edebiyat Atölyesi (Anlatma) Konuşma ve Yazma • Öğrencilerin üslup konusu ile ilgili öğrendiklerinden hareketle sosyal medya dili ile edebî dilin özelliklerini karşılaştırdıkları bir sunum yapmalarına yönelik performans görevi • Öğrencilerin otobiyografilerini oluşturmaya yönelik bir performans görevi Öğrencilerin okuduğu, tahlil ettiği ve değerlendirmesini yaptığı romanda üslup konusu ile ilgili öğrendiklerinden hareketle sosyal medya dili ile edebî dilin özelliklerini karşılaştırdıkları sunum performansı, dereceli puanlama anahtarı ile puanlanır. Puanlama anahtarında içeriğe uygunluk, özgünlük, sunum becerisi, görsel ögeleri kullanma, zaman ve mekân kullanımı, beden dili ile jest ve mimik kullanımı gibi ölçütler yer alır. Bu görev grup çalışması olarak gerçekleştirilebilir. Öğrenciler otobiyografilerini oluşturmaya yönelik performans görevi hazırlar. Bu görev sonrasında öğrencilerden yazdıkları metni arkadaşları ile paylaşmaları istenir. Değerlendirmede dereceli puanlama anahtarı kullanılır. Puanlama anahtarında yazılı anlatımlar;bağlama uygunluk, dil ve anlatım özelliği, etkileyicilik, gerçeklik, tutarlılık, özgünlük gibi ölçütler bağlamında değerlendirilir. Yansıtmada öz değerlendirme ile akran ve grup değerlendirmeleri yapılabilir. Tema Sonu Değerlendirme Tema sonu değerlendirmede çıkış kartı kullanılır.</w:t>
            </w:r>
          </w:p>
        </w:tc>
        <w:tc>
          <w:tcPr>
            <w:vAlign w:val="center"/>
          </w:tcPr>
          <w:p>
            <w:r>
              <w:t>SDB1.2. Kendini Düzenleme (Öz Düzenleme) SDB2.1. İletişim SDB2.2. İş Birliği SDB2.3.Sosyal Farkındalık SDB3.1. Uyum SDB3.3. Sorumlu Karar Verme</w:t>
            </w:r>
          </w:p>
        </w:tc>
        <w:tc>
          <w:tcPr>
            <w:vAlign w:val="center"/>
          </w:tcPr>
          <w:p>
            <w:r>
              <w:t>D1. Adalet D3. Çalışkanlık D6. Dürüstlük D7. Estetik D11. Özgürlük D16. Sorumluluk</w:t>
            </w:r>
          </w:p>
        </w:tc>
        <w:tc>
          <w:tcPr>
            <w:vAlign w:val="center"/>
          </w:tcPr>
          <w:p>
            <w:r>
              <w:t>OB1. Bilgi Okuryazarlığı OB2. Dijital Okuryazarlık OB7. Veri Okuryazarlığı OB9. Sanat Okuryazarlığı</w:t>
            </w:r>
          </w:p>
        </w:tc>
        <w:tc>
          <w:tcPr>
            <w:vAlign w:val="center"/>
          </w:tcPr>
          <w:p/>
        </w:tc>
      </w:tr>
      <w:tr>
        <w:tblPrEx>
          <w:tblW w:w="5000" w:type="pct"/>
          <w:tblInd w:w="-113" w:type="dxa"/>
          <w:tblLook w:val="04A0"/>
        </w:tblPrEx>
        <w:trPr>
          <w:cantSplit/>
          <w:trHeight w:val="1134"/>
        </w:trPr>
        <w:tc>
          <w:tcPr>
            <w:textDirection w:val="btLr"/>
          </w:tcPr>
          <w:p>
            <w:pPr>
              <w:ind w:left="113" w:right="113"/>
              <w:jc w:val="center"/>
            </w:pPr>
            <w:r>
              <w:t>HAZİRAN</w:t>
            </w:r>
          </w:p>
        </w:tc>
        <w:tc>
          <w:tcPr>
            <w:textDirection w:val="btLr"/>
          </w:tcPr>
          <w:p>
            <w:pPr>
              <w:ind w:left="113" w:right="113"/>
              <w:jc w:val="center"/>
            </w:pPr>
            <w:r>
              <w:t>37.HAFTA(22-28)</w:t>
            </w:r>
          </w:p>
        </w:tc>
        <w:tc>
          <w:tcPr>
            <w:textDirection w:val="btLr"/>
          </w:tcPr>
          <w:p>
            <w:pPr>
              <w:ind w:left="113" w:right="113"/>
              <w:jc w:val="center"/>
            </w:pPr>
            <w:r>
              <w:t>5 SAAT</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t>YIL SONU DEĞERLENDİRME</w:t>
            </w:r>
          </w:p>
        </w:tc>
        <w:tc>
          <w:tcPr>
            <w:vAlign w:val="center"/>
          </w:tcPr>
          <w:p>
            <w:r>
              <w:br/>
            </w:r>
            <w:r>
              <w:rPr>
                <w:b/>
              </w:rPr>
              <w:t>Ders Yılının Sona ermesi</w:t>
            </w:r>
          </w:p>
        </w:tc>
      </w:tr>
    </w:tbl>
    <w:p>
      <w:r>
        <w:rPr>
          <w:b/>
          <w:sz w:val="16"/>
        </w:rPr>
        <w:t>Bu yıllık plan T.C. Milli Eğitim Bakanlığı Talim ve Terbiye Kurulu Başkanlığının yayınladığı öğretim programı esas alınarak yapılmıstır. Bu yıllık planda toplam eğitim öğretim haftası 36 haftadır.</w:t>
      </w:r>
    </w:p>
    <w:sectPr>
      <w:type w:val="nextPage"/>
      <w:pgSz w:w="16838" w:h="11906" w:orient="landscape" w:code="0"/>
      <w:pgMar w:top="720" w:right="720" w:bottom="720" w:left="720" w:header="708" w:footer="708" w:gutter="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hAnsi="Calibri"/>
        <w:b w:val="0"/>
        <w:i w:val="0"/>
        <w:caps w:val="0"/>
        <w:strike w:val="0"/>
        <w:noProof w:val="0"/>
        <w:vanish w:val="0"/>
        <w:color w:val="000000"/>
        <w:sz w:val="14"/>
        <w:u w:val="none"/>
        <w:vertAlign w:val="baseline"/>
        <w:lang w:val="tr-TR" w:eastAsia="en-US" w:bidi="ar-SA"/>
      </w:rPr>
    </w:rPrDefault>
    <w:pPrDefault>
      <w:pPr>
        <w:keepNext w:val="0"/>
        <w:keepLines w:val="0"/>
        <w:widowControl/>
        <w:suppressLineNumbers w:val="0"/>
        <w:shd w:val="clear" w:color="auto" w:fill="auto"/>
        <w:suppressAutoHyphens w:val="0"/>
        <w:spacing w:before="0" w:beforeAutospacing="0" w:after="160" w:afterAutospacing="0" w:line="259" w:lineRule="auto"/>
        <w:ind w:left="0" w:right="0" w:firstLine="0"/>
        <w:contextualSpacing w:val="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cPr/>
  </w:style>
  <w:style w:type="numbering" w:default="1" w:styleId="NoList">
    <w:name w:val="No List"/>
  </w:style>
  <w:style w:type="character" w:customStyle="1" w:styleId="LineNumber">
    <w:name w:val="Line Number"/>
    <w:basedOn w:val="DefaultParagraphFont"/>
    <w:semiHidden/>
  </w:style>
  <w:style w:type="character" w:styleId="Hyperlink">
    <w:name w:val="Hyperlink"/>
    <w:rPr>
      <w:color w:val="0000FF"/>
      <w:u w:val="single"/>
    </w:rPr>
  </w:style>
  <w:style w:type="character" w:styleId="LineNumber0">
    <w:name w:val="line number"/>
    <w:basedOn w:val="DefaultParagraphFont"/>
    <w:semiHidden/>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 w:type="table" w:styleId="TableGrid">
    <w:name w:val="Table Grid"/>
    <w:basedOn w:val="TableNormal"/>
    <w:pPr>
      <w:spacing w:beforeAutospacing="0" w:after="0" w:afterAutospacing="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